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eastAsiaTheme="minorHAnsi"/>
          <w:sz w:val="2"/>
          <w:lang w:eastAsia="en-US"/>
        </w:rPr>
        <w:id w:val="1876968557"/>
        <w:docPartObj>
          <w:docPartGallery w:val="Cover Pages"/>
          <w:docPartUnique/>
        </w:docPartObj>
      </w:sdtPr>
      <w:sdtEndPr>
        <w:rPr>
          <w:b/>
          <w:bCs/>
          <w:sz w:val="36"/>
          <w:szCs w:val="36"/>
        </w:rPr>
      </w:sdtEndPr>
      <w:sdtContent>
        <w:p w:rsidR="00280D74" w:rsidRDefault="00280D74">
          <w:pPr>
            <w:pStyle w:val="Bezodstpw"/>
            <w:rPr>
              <w:sz w:val="2"/>
            </w:rPr>
          </w:pPr>
        </w:p>
        <w:p w:rsidR="00280D74" w:rsidRDefault="00871A8E">
          <w:r w:rsidRPr="00871A8E">
            <w:rPr>
              <w:noProof/>
              <w:color w:val="99CB38" w:themeColor="accent1"/>
              <w:sz w:val="36"/>
              <w:szCs w:val="36"/>
            </w:rPr>
            <w:pict>
              <v:group id="Grupa 2" o:spid="_x0000_s2053" style="position:absolute;margin-left:0;margin-top:0;width:432.65pt;height:448.55pt;z-index:-251656192;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">
                <o:lock v:ext="edit" aspectratio="t"/>
                <v:shape id="Dowolny kształt 64" o:spid="_x0000_s2058" style="position:absolute;left:15017;width:28274;height:28352;visibility:visible;mso-wrap-style:square;v-text-anchor:top" coordsize="1781,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" path="m4,1786l,1782,1776,r5,5l4,1786xe" filled="f" stroked="f">
                  <v:path arrowok="t" o:connecttype="custom" o:connectlocs="6350,2835275;0,2828925;2819400,0;2827338,7938;6350,2835275" o:connectangles="0,0,0,0,0"/>
                </v:shape>
                <v:shape id="Dowolny kształt 65" o:spid="_x0000_s2057" style="position:absolute;left:7826;top:2270;width:35465;height:35464;visibility:visible;mso-wrap-style:square;v-text-anchor:top" coordsize="2234,2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" path="m5,2234l,2229,2229,r5,5l5,2234xe" filled="f" stroked="f">
                  <v:path arrowok="t" o:connecttype="custom" o:connectlocs="7938,3546475;0,3538538;3538538,0;3546475,7938;7938,3546475" o:connectangles="0,0,0,0,0"/>
                </v:shape>
                <v:shape id="Dowolny kształt 66" o:spid="_x0000_s2056" style="position:absolute;left:8413;top:1095;width:34878;height:34877;visibility:visible;mso-wrap-style:square;v-text-anchor:top" coordsize="2197,2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" path="m9,2197l,2193,2188,r9,10l9,2197xe" filled="f" stroked="f">
                  <v:path arrowok="t" o:connecttype="custom" o:connectlocs="14288,3487738;0,3481388;3473450,0;3487738,15875;14288,3487738" o:connectangles="0,0,0,0,0"/>
                </v:shape>
                <v:shape id="Dowolny kształt 67" o:spid="_x0000_s2055" style="position:absolute;left:12160;top:4984;width:31131;height:31211;visibility:visible;mso-wrap-style:square;v-text-anchor:top" coordsize="1961,1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" path="m9,1966l,1957,1952,r9,9l9,1966xe" filled="f" stroked="f">
                  <v:path arrowok="t" o:connecttype="custom" o:connectlocs="14288,3121025;0,3106738;3098800,0;3113088,14288;14288,3121025" o:connectangles="0,0,0,0,0"/>
                </v:shape>
                <v:shape id="Dowolny kształt 68" o:spid="_x0000_s2054" style="position:absolute;top:1539;width:43291;height:43371;visibility:visible;mso-wrap-style:square;v-text-anchor:top" coordsize="2727,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" path="m,2732r,-4l2722,r5,5l,2732xe" filled="f" stroked="f">
                  <v:path arrowok="t" o:connecttype="custom" o:connectlocs="0,4337050;0,4330700;4321175,0;4329113,7938;0,4337050" o:connectangles="0,0,0,0,0"/>
                </v:shape>
                <w10:wrap anchorx="page" anchory="page"/>
              </v:group>
            </w:pict>
          </w:r>
          <w:r>
            <w:rPr>
              <w:noProof/>
            </w:rPr>
            <w:pict>
              <v:shapetype id="_x0000_t202" coordsize="21600,21600" o:spt="202" path="m,l,21600r21600,l21600,xe">
                <v:stroke joinstyle="miter"/>
                <v:path gradientshapeok="t" o:connecttype="rect"/>
              </v:shapetype>
              <v:shape id="Pole tekstowe 16" o:spid="_x0000_s2052" type="#_x0000_t202" style="position:absolute;margin-left:0;margin-top:0;width:468pt;height:29.5pt;z-index:251659264;visibility:visible;mso-width-percent:765;mso-position-horizontal:center;mso-position-horizontal-relative:page;mso-position-vertical:bottom;mso-position-vertical-relative:margin;mso-width-percent:765;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" filled="f" stroked="f" strokeweight=".5pt">
                <v:textbox style="mso-fit-shape-to-text:t" inset="0,0,0,0">
                  <w:txbxContent>
                    <w:p w:rsidR="00280D74" w:rsidRDefault="00871A8E">
                      <w:pPr>
                        <w:pStyle w:val="Bezodstpw"/>
                        <w:jc w:val="right"/>
                        <w:rPr>
                          <w:color w:val="99CB38" w:themeColor="accent1"/>
                          <w:sz w:val="36"/>
                          <w:szCs w:val="36"/>
                        </w:rPr>
                      </w:pPr>
                      <w:sdt>
                        <w:sdtPr>
                          <w:rPr>
                            <w:color w:val="4D671B" w:themeColor="accent1" w:themeShade="80"/>
                            <w:sz w:val="36"/>
                            <w:szCs w:val="36"/>
                          </w:rPr>
                          <w:alias w:val="Szkoła"/>
                          <w:tag w:val="Szkoła"/>
                          <w:id w:val="1850680582"/>
                          <w:dataBinding w:prefixMappings="xmlns:ns0='http://schemas.openxmlformats.org/officeDocument/2006/extended-properties' " w:xpath="/ns0:Properties[1]/ns0:Company[1]" w:storeItemID="{6668398D-A668-4E3E-A5EB-62B293D839F1}"/>
                          <w:text/>
                        </w:sdtPr>
                        <w:sdtContent>
                          <w:r w:rsidR="009C7EA9" w:rsidRPr="00551D9E">
                            <w:rPr>
                              <w:color w:val="4D671B" w:themeColor="accent1" w:themeShade="80"/>
                              <w:sz w:val="36"/>
                              <w:szCs w:val="36"/>
                            </w:rPr>
                            <w:t>ROOM KAMIL DANYLUK</w:t>
                          </w:r>
                        </w:sdtContent>
                      </w:sdt>
                    </w:p>
                    <w:sdt>
                      <w:sdtPr>
                        <w:rPr>
                          <w:color w:val="4D671B" w:themeColor="accent1" w:themeShade="80"/>
                          <w:sz w:val="36"/>
                          <w:szCs w:val="36"/>
                        </w:rPr>
                        <w:alias w:val="Kurs"/>
                        <w:tag w:val="Kurs"/>
                        <w:id w:val="1717703537"/>
                        <w:dataBinding w:prefixMappings="xmlns:ns0='http://purl.org/dc/elements/1.1/' xmlns:ns1='http://schemas.openxmlformats.org/package/2006/metadata/core-properties' " w:xpath="/ns1:coreProperties[1]/ns1:category[1]" w:storeItemID="{6C3C8BC8-F283-45AE-878A-BAB7291924A1}"/>
                        <w:text/>
                      </w:sdtPr>
                      <w:sdtContent>
                        <w:p w:rsidR="00280D74" w:rsidRDefault="00C153F5">
                          <w:pPr>
                            <w:pStyle w:val="Bezodstpw"/>
                            <w:jc w:val="right"/>
                            <w:rPr>
                              <w:color w:val="99CB38" w:themeColor="accent1"/>
                              <w:sz w:val="36"/>
                              <w:szCs w:val="36"/>
                            </w:rPr>
                          </w:pPr>
                          <w:r w:rsidRPr="00551D9E">
                            <w:rPr>
                              <w:color w:val="4D671B" w:themeColor="accent1" w:themeShade="80"/>
                              <w:sz w:val="36"/>
                              <w:szCs w:val="36"/>
                            </w:rPr>
                            <w:t>Kraków, dnia 31.10.2023 r.</w:t>
                          </w:r>
                        </w:p>
                      </w:sdtContent>
                    </w:sdt>
                  </w:txbxContent>
                </v:textbox>
                <w10:wrap anchorx="page" anchory="margin"/>
              </v:shape>
            </w:pict>
          </w:r>
        </w:p>
        <w:p w:rsidR="00280D74" w:rsidRDefault="00871A8E">
          <w:pPr>
            <w:rPr>
              <w:b/>
              <w:bCs/>
              <w:sz w:val="36"/>
              <w:szCs w:val="36"/>
            </w:rPr>
          </w:pPr>
          <w:r w:rsidRPr="00871A8E">
            <w:rPr>
              <w:noProof/>
            </w:rPr>
            <w:pict>
              <v:shape id="Pole tekstowe 15" o:spid="_x0000_s2051" type="#_x0000_t202" style="position:absolute;margin-left:53.45pt;margin-top:85.5pt;width:468pt;height:1in;z-index:251661312;visibility:visible;mso-width-percent:765;mso-position-horizontal-relative:page;mso-position-vertical-relative:margin;mso-width-percent:7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" filled="f" stroked="f" strokeweight=".5pt">
                <v:textbox style="mso-fit-shape-to-text:t">
                  <w:txbxContent>
                    <w:sdt>
                      <w:sdtPr>
                        <w:rPr>
                          <w:rFonts w:asciiTheme="majorHAnsi" w:eastAsiaTheme="majorEastAsia" w:hAnsiTheme="majorHAnsi" w:cstheme="majorBidi"/>
                          <w:b/>
                          <w:bCs/>
                          <w:caps/>
                          <w:color w:val="86A795" w:themeColor="text2" w:themeTint="99"/>
                          <w:sz w:val="64"/>
                          <w:szCs w:val="64"/>
                        </w:rPr>
                        <w:alias w:val="Tytuł"/>
                        <w:tag w:val=""/>
                        <w:id w:val="797192764"/>
                        <w:dataBinding w:prefixMappings="xmlns:ns0='http://purl.org/dc/elements/1.1/' xmlns:ns1='http://schemas.openxmlformats.org/package/2006/metadata/core-properties' " w:xpath="/ns1:coreProperties[1]/ns0:title[1]" w:storeItemID="{6C3C8BC8-F283-45AE-878A-BAB7291924A1}"/>
                        <w:text/>
                      </w:sdtPr>
                      <w:sdtEndPr>
                        <w:rPr>
                          <w:sz w:val="68"/>
                          <w:szCs w:val="68"/>
                        </w:rPr>
                      </w:sdtEndPr>
                      <w:sdtContent>
                        <w:p w:rsidR="00280D74" w:rsidRDefault="00C153F5">
                          <w:pPr>
                            <w:pStyle w:val="Bezodstpw"/>
                            <w:rPr>
                              <w:rFonts w:asciiTheme="majorHAnsi" w:eastAsiaTheme="majorEastAsia" w:hAnsiTheme="majorHAnsi" w:cstheme="majorBidi"/>
                              <w:caps/>
                              <w:color w:val="86A795" w:themeColor="text2" w:themeTint="99"/>
                              <w:sz w:val="68"/>
                              <w:szCs w:val="68"/>
                            </w:rPr>
                          </w:pPr>
                          <w:r w:rsidRPr="00C153F5">
                            <w:rPr>
                              <w:rFonts w:asciiTheme="majorHAnsi" w:eastAsiaTheme="majorEastAsia" w:hAnsiTheme="majorHAnsi" w:cstheme="majorBidi"/>
                              <w:b/>
                              <w:bCs/>
                              <w:caps/>
                              <w:color w:val="86A795" w:themeColor="text2" w:themeTint="99"/>
                              <w:sz w:val="64"/>
                              <w:szCs w:val="64"/>
                            </w:rPr>
                            <w:t>Instrukcja montażu i użytkowania</w:t>
                          </w:r>
                        </w:p>
                      </w:sdtContent>
                    </w:sdt>
                    <w:p w:rsidR="00280D74" w:rsidRDefault="00871A8E">
                      <w:pPr>
                        <w:pStyle w:val="Bezodstpw"/>
                        <w:spacing w:before="120"/>
                        <w:rPr>
                          <w:color w:val="99CB38" w:themeColor="accent1"/>
                          <w:sz w:val="36"/>
                          <w:szCs w:val="36"/>
                        </w:rPr>
                      </w:pPr>
                      <w:sdt>
                        <w:sdtPr>
                          <w:rPr>
                            <w:rFonts w:asciiTheme="majorHAnsi" w:eastAsiaTheme="majorEastAsia" w:hAnsiTheme="majorHAnsi" w:cstheme="majorBidi"/>
                            <w:b/>
                            <w:bCs/>
                            <w:caps/>
                            <w:color w:val="4D671B" w:themeColor="accent1" w:themeShade="80"/>
                            <w:sz w:val="36"/>
                            <w:szCs w:val="36"/>
                          </w:rPr>
                          <w:alias w:val="Podtytuł"/>
                          <w:tag w:val=""/>
                          <w:id w:val="2021743002"/>
                          <w:dataBinding w:prefixMappings="xmlns:ns0='http://purl.org/dc/elements/1.1/' xmlns:ns1='http://schemas.openxmlformats.org/package/2006/metadata/core-properties' " w:xpath="/ns1:coreProperties[1]/ns0:subject[1]" w:storeItemID="{6C3C8BC8-F283-45AE-878A-BAB7291924A1}"/>
                          <w:text/>
                        </w:sdtPr>
                        <w:sdtContent>
                          <w:r w:rsidR="00C153F5" w:rsidRPr="00551D9E">
                            <w:rPr>
                              <w:rFonts w:asciiTheme="majorHAnsi" w:eastAsiaTheme="majorEastAsia" w:hAnsiTheme="majorHAnsi" w:cstheme="majorBidi"/>
                              <w:b/>
                              <w:bCs/>
                              <w:caps/>
                              <w:color w:val="4D671B" w:themeColor="accent1" w:themeShade="80"/>
                              <w:sz w:val="36"/>
                              <w:szCs w:val="36"/>
                            </w:rPr>
                            <w:t>KOLEKCJA GABLOT EXPO</w:t>
                          </w:r>
                        </w:sdtContent>
                      </w:sdt>
                      <w:r w:rsidR="00280D74">
                        <w:t xml:space="preserve"> </w:t>
                      </w:r>
                    </w:p>
                    <w:p w:rsidR="00280D74" w:rsidRDefault="00280D74"/>
                  </w:txbxContent>
                </v:textbox>
                <w10:wrap anchorx="page" anchory="margin"/>
              </v:shape>
            </w:pict>
          </w:r>
          <w:r w:rsidR="00280D74">
            <w:rPr>
              <w:b/>
              <w:bCs/>
              <w:sz w:val="36"/>
              <w:szCs w:val="36"/>
            </w:rPr>
            <w:br w:type="page"/>
          </w:r>
        </w:p>
      </w:sdtContent>
    </w:sdt>
    <w:p w:rsidR="220085DE" w:rsidRDefault="00871A8E" w:rsidP="220085DE">
      <w:pPr>
        <w:jc w:val="center"/>
        <w:rPr>
          <w:sz w:val="32"/>
          <w:szCs w:val="32"/>
        </w:rPr>
      </w:pPr>
      <w:r>
        <w:lastRenderedPageBreak/>
        <w:pict>
          <v:rect id="_x0000_i1025" style="width:0;height:1.5pt" o:hralign="center" o:hrstd="t" o:hr="t" fillcolor="#a0a0a0" stroked="f"/>
        </w:pict>
      </w:r>
    </w:p>
    <w:p w:rsidR="00666BF3" w:rsidRPr="00666BF3" w:rsidRDefault="00666BF3" w:rsidP="00666BF3">
      <w:pPr>
        <w:tabs>
          <w:tab w:val="left" w:pos="840"/>
        </w:tabs>
        <w:rPr>
          <w:sz w:val="16"/>
          <w:szCs w:val="16"/>
          <w:vertAlign w:val="subscript"/>
        </w:rPr>
      </w:pPr>
      <w:r>
        <w:rPr>
          <w:sz w:val="32"/>
          <w:szCs w:val="32"/>
        </w:rPr>
        <w:tab/>
      </w:r>
    </w:p>
    <w:sdt>
      <w:sdtPr>
        <w:rPr>
          <w:rFonts w:asciiTheme="minorHAnsi" w:eastAsiaTheme="minorHAnsi" w:hAnsiTheme="minorHAnsi" w:cstheme="minorBidi"/>
          <w:color w:val="auto"/>
          <w:sz w:val="22"/>
          <w:szCs w:val="22"/>
          <w:lang w:eastAsia="en-US"/>
        </w:rPr>
        <w:id w:val="-799693627"/>
        <w:docPartObj>
          <w:docPartGallery w:val="Table of Contents"/>
          <w:docPartUnique/>
        </w:docPartObj>
      </w:sdtPr>
      <w:sdtEndPr>
        <w:rPr>
          <w:b/>
          <w:bCs/>
        </w:rPr>
      </w:sdtEndPr>
      <w:sdtContent>
        <w:p w:rsidR="00404242" w:rsidRDefault="00404242" w:rsidP="00666BF3">
          <w:pPr>
            <w:pStyle w:val="Nagwekspisutreci"/>
          </w:pPr>
          <w:r>
            <w:t>Spis treści</w:t>
          </w:r>
        </w:p>
        <w:p w:rsidR="00C247EE" w:rsidRDefault="00871A8E">
          <w:pPr>
            <w:pStyle w:val="Spistreci1"/>
            <w:tabs>
              <w:tab w:val="right" w:leader="dot" w:pos="9016"/>
            </w:tabs>
            <w:rPr>
              <w:rFonts w:eastAsiaTheme="minorEastAsia"/>
              <w:noProof/>
              <w:kern w:val="2"/>
              <w:lang w:eastAsia="pl-PL"/>
            </w:rPr>
          </w:pPr>
          <w:r w:rsidRPr="00871A8E">
            <w:fldChar w:fldCharType="begin"/>
          </w:r>
          <w:r w:rsidR="00404242">
            <w:instrText xml:space="preserve"> TOC \o "1-3" \h \z \u </w:instrText>
          </w:r>
          <w:r w:rsidRPr="00871A8E">
            <w:fldChar w:fldCharType="separate"/>
          </w:r>
          <w:hyperlink w:anchor="_Toc152074341" w:history="1">
            <w:r w:rsidR="00C247EE" w:rsidRPr="005E7866">
              <w:rPr>
                <w:rStyle w:val="Hipercze"/>
                <w:rFonts w:ascii="Arial" w:hAnsi="Arial" w:cs="Arial"/>
                <w:b/>
                <w:bCs/>
                <w:noProof/>
              </w:rPr>
              <w:t>1. INFORMACJA OGÓLNA</w:t>
            </w:r>
            <w:r w:rsidR="00C247EE">
              <w:rPr>
                <w:noProof/>
                <w:webHidden/>
              </w:rPr>
              <w:tab/>
            </w:r>
            <w:r>
              <w:rPr>
                <w:noProof/>
                <w:webHidden/>
              </w:rPr>
              <w:fldChar w:fldCharType="begin"/>
            </w:r>
            <w:r w:rsidR="00C247EE">
              <w:rPr>
                <w:noProof/>
                <w:webHidden/>
              </w:rPr>
              <w:instrText xml:space="preserve"> PAGEREF _Toc152074341 \h </w:instrText>
            </w:r>
            <w:r>
              <w:rPr>
                <w:noProof/>
                <w:webHidden/>
              </w:rPr>
            </w:r>
            <w:r>
              <w:rPr>
                <w:noProof/>
                <w:webHidden/>
              </w:rPr>
              <w:fldChar w:fldCharType="separate"/>
            </w:r>
            <w:r w:rsidR="00C247EE">
              <w:rPr>
                <w:noProof/>
                <w:webHidden/>
              </w:rPr>
              <w:t>4</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42" w:history="1">
            <w:r w:rsidR="00C247EE" w:rsidRPr="005E7866">
              <w:rPr>
                <w:rStyle w:val="Hipercze"/>
                <w:rFonts w:ascii="Arial" w:hAnsi="Arial" w:cs="Arial"/>
                <w:b/>
                <w:bCs/>
                <w:noProof/>
              </w:rPr>
              <w:t>2. OPIS SYMBOLI BEZPIECZEŃSTWA UŻYTYCH W INSTRUKCJI</w:t>
            </w:r>
            <w:r w:rsidR="00C247EE">
              <w:rPr>
                <w:noProof/>
                <w:webHidden/>
              </w:rPr>
              <w:tab/>
            </w:r>
            <w:r>
              <w:rPr>
                <w:noProof/>
                <w:webHidden/>
              </w:rPr>
              <w:fldChar w:fldCharType="begin"/>
            </w:r>
            <w:r w:rsidR="00C247EE">
              <w:rPr>
                <w:noProof/>
                <w:webHidden/>
              </w:rPr>
              <w:instrText xml:space="preserve"> PAGEREF _Toc152074342 \h </w:instrText>
            </w:r>
            <w:r>
              <w:rPr>
                <w:noProof/>
                <w:webHidden/>
              </w:rPr>
            </w:r>
            <w:r>
              <w:rPr>
                <w:noProof/>
                <w:webHidden/>
              </w:rPr>
              <w:fldChar w:fldCharType="separate"/>
            </w:r>
            <w:r w:rsidR="00C247EE">
              <w:rPr>
                <w:noProof/>
                <w:webHidden/>
              </w:rPr>
              <w:t>5</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43" w:history="1">
            <w:r w:rsidR="00C247EE" w:rsidRPr="005E7866">
              <w:rPr>
                <w:rStyle w:val="Hipercze"/>
                <w:rFonts w:ascii="Arial" w:hAnsi="Arial" w:cs="Arial"/>
                <w:b/>
                <w:bCs/>
                <w:noProof/>
              </w:rPr>
              <w:t>3. GABLOTY WCHODZĄCE W SKŁAD OPRACOWANIA:</w:t>
            </w:r>
            <w:r w:rsidR="00C247EE">
              <w:rPr>
                <w:noProof/>
                <w:webHidden/>
              </w:rPr>
              <w:tab/>
            </w:r>
            <w:r>
              <w:rPr>
                <w:noProof/>
                <w:webHidden/>
              </w:rPr>
              <w:fldChar w:fldCharType="begin"/>
            </w:r>
            <w:r w:rsidR="00C247EE">
              <w:rPr>
                <w:noProof/>
                <w:webHidden/>
              </w:rPr>
              <w:instrText xml:space="preserve"> PAGEREF _Toc152074343 \h </w:instrText>
            </w:r>
            <w:r>
              <w:rPr>
                <w:noProof/>
                <w:webHidden/>
              </w:rPr>
            </w:r>
            <w:r>
              <w:rPr>
                <w:noProof/>
                <w:webHidden/>
              </w:rPr>
              <w:fldChar w:fldCharType="separate"/>
            </w:r>
            <w:r w:rsidR="00C247EE">
              <w:rPr>
                <w:noProof/>
                <w:webHidden/>
              </w:rPr>
              <w:t>6</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44" w:history="1">
            <w:r w:rsidR="00C247EE" w:rsidRPr="005E7866">
              <w:rPr>
                <w:rStyle w:val="Hipercze"/>
                <w:rFonts w:ascii="Arial" w:hAnsi="Arial" w:cs="Arial"/>
                <w:b/>
                <w:bCs/>
                <w:noProof/>
              </w:rPr>
              <w:t>3.1 GABLOTY STOLIKOWE</w:t>
            </w:r>
            <w:r w:rsidR="00C247EE">
              <w:rPr>
                <w:noProof/>
                <w:webHidden/>
              </w:rPr>
              <w:tab/>
            </w:r>
            <w:r>
              <w:rPr>
                <w:noProof/>
                <w:webHidden/>
              </w:rPr>
              <w:fldChar w:fldCharType="begin"/>
            </w:r>
            <w:r w:rsidR="00C247EE">
              <w:rPr>
                <w:noProof/>
                <w:webHidden/>
              </w:rPr>
              <w:instrText xml:space="preserve"> PAGEREF _Toc152074344 \h </w:instrText>
            </w:r>
            <w:r>
              <w:rPr>
                <w:noProof/>
                <w:webHidden/>
              </w:rPr>
            </w:r>
            <w:r>
              <w:rPr>
                <w:noProof/>
                <w:webHidden/>
              </w:rPr>
              <w:fldChar w:fldCharType="separate"/>
            </w:r>
            <w:r w:rsidR="00C247EE">
              <w:rPr>
                <w:noProof/>
                <w:webHidden/>
              </w:rPr>
              <w:t>6</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45" w:history="1">
            <w:r w:rsidR="00C247EE" w:rsidRPr="005E7866">
              <w:rPr>
                <w:rStyle w:val="Hipercze"/>
                <w:rFonts w:ascii="Arial" w:hAnsi="Arial" w:cs="Arial"/>
                <w:noProof/>
              </w:rPr>
              <w:t xml:space="preserve">3.1.1 Gablota Stolikowa </w:t>
            </w:r>
            <w:r w:rsidR="00C247EE" w:rsidRPr="005E7866">
              <w:rPr>
                <w:rStyle w:val="Hipercze"/>
                <w:rFonts w:ascii="Arial" w:hAnsi="Arial" w:cs="Arial"/>
                <w:b/>
                <w:bCs/>
                <w:noProof/>
              </w:rPr>
              <w:t>TABLE 1</w:t>
            </w:r>
            <w:r w:rsidR="00C247EE" w:rsidRPr="005E7866">
              <w:rPr>
                <w:rStyle w:val="Hipercze"/>
                <w:rFonts w:ascii="Arial" w:hAnsi="Arial" w:cs="Arial"/>
                <w:noProof/>
              </w:rPr>
              <w:t xml:space="preserve"> (900 x 900 x 500)</w:t>
            </w:r>
            <w:r w:rsidR="00C247EE">
              <w:rPr>
                <w:noProof/>
                <w:webHidden/>
              </w:rPr>
              <w:tab/>
            </w:r>
            <w:r>
              <w:rPr>
                <w:noProof/>
                <w:webHidden/>
              </w:rPr>
              <w:fldChar w:fldCharType="begin"/>
            </w:r>
            <w:r w:rsidR="00C247EE">
              <w:rPr>
                <w:noProof/>
                <w:webHidden/>
              </w:rPr>
              <w:instrText xml:space="preserve"> PAGEREF _Toc152074345 \h </w:instrText>
            </w:r>
            <w:r>
              <w:rPr>
                <w:noProof/>
                <w:webHidden/>
              </w:rPr>
            </w:r>
            <w:r>
              <w:rPr>
                <w:noProof/>
                <w:webHidden/>
              </w:rPr>
              <w:fldChar w:fldCharType="separate"/>
            </w:r>
            <w:r w:rsidR="00C247EE">
              <w:rPr>
                <w:noProof/>
                <w:webHidden/>
              </w:rPr>
              <w:t>6</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46" w:history="1">
            <w:r w:rsidR="00C247EE" w:rsidRPr="005E7866">
              <w:rPr>
                <w:rStyle w:val="Hipercze"/>
                <w:rFonts w:ascii="Arial" w:hAnsi="Arial" w:cs="Arial"/>
                <w:noProof/>
              </w:rPr>
              <w:t xml:space="preserve">3.1.2 - Gablota stolikowa </w:t>
            </w:r>
            <w:r w:rsidR="00C247EE" w:rsidRPr="005E7866">
              <w:rPr>
                <w:rStyle w:val="Hipercze"/>
                <w:rFonts w:ascii="Arial" w:hAnsi="Arial" w:cs="Arial"/>
                <w:b/>
                <w:bCs/>
                <w:noProof/>
              </w:rPr>
              <w:t>TABLE 2</w:t>
            </w:r>
            <w:r w:rsidR="00C247EE" w:rsidRPr="005E7866">
              <w:rPr>
                <w:rStyle w:val="Hipercze"/>
                <w:rFonts w:ascii="Arial" w:hAnsi="Arial" w:cs="Arial"/>
                <w:noProof/>
              </w:rPr>
              <w:t xml:space="preserve"> (1200 x 900 x 500)</w:t>
            </w:r>
            <w:r w:rsidR="00C247EE">
              <w:rPr>
                <w:noProof/>
                <w:webHidden/>
              </w:rPr>
              <w:tab/>
            </w:r>
            <w:r>
              <w:rPr>
                <w:noProof/>
                <w:webHidden/>
              </w:rPr>
              <w:fldChar w:fldCharType="begin"/>
            </w:r>
            <w:r w:rsidR="00C247EE">
              <w:rPr>
                <w:noProof/>
                <w:webHidden/>
              </w:rPr>
              <w:instrText xml:space="preserve"> PAGEREF _Toc152074346 \h </w:instrText>
            </w:r>
            <w:r>
              <w:rPr>
                <w:noProof/>
                <w:webHidden/>
              </w:rPr>
            </w:r>
            <w:r>
              <w:rPr>
                <w:noProof/>
                <w:webHidden/>
              </w:rPr>
              <w:fldChar w:fldCharType="separate"/>
            </w:r>
            <w:r w:rsidR="00C247EE">
              <w:rPr>
                <w:noProof/>
                <w:webHidden/>
              </w:rPr>
              <w:t>6</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47" w:history="1">
            <w:r w:rsidR="00C247EE" w:rsidRPr="005E7866">
              <w:rPr>
                <w:rStyle w:val="Hipercze"/>
                <w:rFonts w:ascii="Arial" w:hAnsi="Arial" w:cs="Arial"/>
                <w:noProof/>
              </w:rPr>
              <w:t xml:space="preserve">3.1.3 - Gablota stolikowa </w:t>
            </w:r>
            <w:r w:rsidR="00C247EE" w:rsidRPr="005E7866">
              <w:rPr>
                <w:rStyle w:val="Hipercze"/>
                <w:rFonts w:ascii="Arial" w:hAnsi="Arial" w:cs="Arial"/>
                <w:b/>
                <w:bCs/>
                <w:noProof/>
              </w:rPr>
              <w:t>TABLE 3</w:t>
            </w:r>
            <w:r w:rsidR="00C247EE" w:rsidRPr="005E7866">
              <w:rPr>
                <w:rStyle w:val="Hipercze"/>
                <w:rFonts w:ascii="Arial" w:hAnsi="Arial" w:cs="Arial"/>
                <w:noProof/>
              </w:rPr>
              <w:t xml:space="preserve"> (1500 x 900 x 500)</w:t>
            </w:r>
            <w:r w:rsidR="00C247EE">
              <w:rPr>
                <w:noProof/>
                <w:webHidden/>
              </w:rPr>
              <w:tab/>
            </w:r>
            <w:r>
              <w:rPr>
                <w:noProof/>
                <w:webHidden/>
              </w:rPr>
              <w:fldChar w:fldCharType="begin"/>
            </w:r>
            <w:r w:rsidR="00C247EE">
              <w:rPr>
                <w:noProof/>
                <w:webHidden/>
              </w:rPr>
              <w:instrText xml:space="preserve"> PAGEREF _Toc152074347 \h </w:instrText>
            </w:r>
            <w:r>
              <w:rPr>
                <w:noProof/>
                <w:webHidden/>
              </w:rPr>
            </w:r>
            <w:r>
              <w:rPr>
                <w:noProof/>
                <w:webHidden/>
              </w:rPr>
              <w:fldChar w:fldCharType="separate"/>
            </w:r>
            <w:r w:rsidR="00C247EE">
              <w:rPr>
                <w:noProof/>
                <w:webHidden/>
              </w:rPr>
              <w:t>7</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48" w:history="1">
            <w:r w:rsidR="00C247EE" w:rsidRPr="005E7866">
              <w:rPr>
                <w:rStyle w:val="Hipercze"/>
                <w:rFonts w:ascii="Arial" w:hAnsi="Arial" w:cs="Arial"/>
                <w:noProof/>
              </w:rPr>
              <w:t xml:space="preserve">3.1.4 - Gablota stolikowa </w:t>
            </w:r>
            <w:r w:rsidR="00C247EE" w:rsidRPr="005E7866">
              <w:rPr>
                <w:rStyle w:val="Hipercze"/>
                <w:rFonts w:ascii="Arial" w:hAnsi="Arial" w:cs="Arial"/>
                <w:b/>
                <w:bCs/>
                <w:noProof/>
              </w:rPr>
              <w:t>TABLE 4</w:t>
            </w:r>
            <w:r w:rsidR="00C247EE" w:rsidRPr="005E7866">
              <w:rPr>
                <w:rStyle w:val="Hipercze"/>
                <w:rFonts w:ascii="Arial" w:hAnsi="Arial" w:cs="Arial"/>
                <w:noProof/>
              </w:rPr>
              <w:t xml:space="preserve"> (900 x 900 x 900)</w:t>
            </w:r>
            <w:r w:rsidR="00C247EE">
              <w:rPr>
                <w:noProof/>
                <w:webHidden/>
              </w:rPr>
              <w:tab/>
            </w:r>
            <w:r>
              <w:rPr>
                <w:noProof/>
                <w:webHidden/>
              </w:rPr>
              <w:fldChar w:fldCharType="begin"/>
            </w:r>
            <w:r w:rsidR="00C247EE">
              <w:rPr>
                <w:noProof/>
                <w:webHidden/>
              </w:rPr>
              <w:instrText xml:space="preserve"> PAGEREF _Toc152074348 \h </w:instrText>
            </w:r>
            <w:r>
              <w:rPr>
                <w:noProof/>
                <w:webHidden/>
              </w:rPr>
            </w:r>
            <w:r>
              <w:rPr>
                <w:noProof/>
                <w:webHidden/>
              </w:rPr>
              <w:fldChar w:fldCharType="separate"/>
            </w:r>
            <w:r w:rsidR="00C247EE">
              <w:rPr>
                <w:noProof/>
                <w:webHidden/>
              </w:rPr>
              <w:t>7</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49" w:history="1">
            <w:r w:rsidR="00C247EE" w:rsidRPr="005E7866">
              <w:rPr>
                <w:rStyle w:val="Hipercze"/>
                <w:rFonts w:ascii="Arial" w:hAnsi="Arial" w:cs="Arial"/>
                <w:i/>
                <w:iCs/>
                <w:noProof/>
              </w:rPr>
              <w:t>3.1.4.1 Opis techniczny – wspólny dla wymienionych powyżej 4 gablot ze względu na podobieństwo konstrukcji.</w:t>
            </w:r>
            <w:r w:rsidR="00C247EE">
              <w:rPr>
                <w:noProof/>
                <w:webHidden/>
              </w:rPr>
              <w:tab/>
            </w:r>
            <w:r>
              <w:rPr>
                <w:noProof/>
                <w:webHidden/>
              </w:rPr>
              <w:fldChar w:fldCharType="begin"/>
            </w:r>
            <w:r w:rsidR="00C247EE">
              <w:rPr>
                <w:noProof/>
                <w:webHidden/>
              </w:rPr>
              <w:instrText xml:space="preserve"> PAGEREF _Toc152074349 \h </w:instrText>
            </w:r>
            <w:r>
              <w:rPr>
                <w:noProof/>
                <w:webHidden/>
              </w:rPr>
            </w:r>
            <w:r>
              <w:rPr>
                <w:noProof/>
                <w:webHidden/>
              </w:rPr>
              <w:fldChar w:fldCharType="separate"/>
            </w:r>
            <w:r w:rsidR="00C247EE">
              <w:rPr>
                <w:noProof/>
                <w:webHidden/>
              </w:rPr>
              <w:t>8</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0" w:history="1">
            <w:r w:rsidR="00C247EE" w:rsidRPr="005E7866">
              <w:rPr>
                <w:rStyle w:val="Hipercze"/>
                <w:rFonts w:ascii="Arial" w:hAnsi="Arial" w:cs="Arial"/>
                <w:b/>
                <w:bCs/>
                <w:noProof/>
              </w:rPr>
              <w:t>4.2 GABLOTY NA POSTUMENCIE</w:t>
            </w:r>
            <w:r w:rsidR="00C247EE">
              <w:rPr>
                <w:noProof/>
                <w:webHidden/>
              </w:rPr>
              <w:tab/>
            </w:r>
            <w:r>
              <w:rPr>
                <w:noProof/>
                <w:webHidden/>
              </w:rPr>
              <w:fldChar w:fldCharType="begin"/>
            </w:r>
            <w:r w:rsidR="00C247EE">
              <w:rPr>
                <w:noProof/>
                <w:webHidden/>
              </w:rPr>
              <w:instrText xml:space="preserve"> PAGEREF _Toc152074350 \h </w:instrText>
            </w:r>
            <w:r>
              <w:rPr>
                <w:noProof/>
                <w:webHidden/>
              </w:rPr>
            </w:r>
            <w:r>
              <w:rPr>
                <w:noProof/>
                <w:webHidden/>
              </w:rPr>
              <w:fldChar w:fldCharType="separate"/>
            </w:r>
            <w:r w:rsidR="00C247EE">
              <w:rPr>
                <w:noProof/>
                <w:webHidden/>
              </w:rPr>
              <w:t>12</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51" w:history="1">
            <w:r w:rsidR="00C247EE" w:rsidRPr="005E7866">
              <w:rPr>
                <w:rStyle w:val="Hipercze"/>
                <w:rFonts w:ascii="Arial" w:hAnsi="Arial" w:cs="Arial"/>
                <w:noProof/>
              </w:rPr>
              <w:t xml:space="preserve">4.2.1 - Gablota na postumencie </w:t>
            </w:r>
            <w:r w:rsidR="00C247EE" w:rsidRPr="005E7866">
              <w:rPr>
                <w:rStyle w:val="Hipercze"/>
                <w:rFonts w:ascii="Arial" w:hAnsi="Arial" w:cs="Arial"/>
                <w:b/>
                <w:bCs/>
                <w:noProof/>
              </w:rPr>
              <w:t>TRAPEZ 1</w:t>
            </w:r>
            <w:r w:rsidR="00C247EE" w:rsidRPr="005E7866">
              <w:rPr>
                <w:rStyle w:val="Hipercze"/>
                <w:rFonts w:ascii="Arial" w:hAnsi="Arial" w:cs="Arial"/>
                <w:noProof/>
              </w:rPr>
              <w:t xml:space="preserve"> (900 x 1000 x 600)</w:t>
            </w:r>
            <w:r w:rsidR="00C247EE">
              <w:rPr>
                <w:noProof/>
                <w:webHidden/>
              </w:rPr>
              <w:tab/>
            </w:r>
            <w:r>
              <w:rPr>
                <w:noProof/>
                <w:webHidden/>
              </w:rPr>
              <w:fldChar w:fldCharType="begin"/>
            </w:r>
            <w:r w:rsidR="00C247EE">
              <w:rPr>
                <w:noProof/>
                <w:webHidden/>
              </w:rPr>
              <w:instrText xml:space="preserve"> PAGEREF _Toc152074351 \h </w:instrText>
            </w:r>
            <w:r>
              <w:rPr>
                <w:noProof/>
                <w:webHidden/>
              </w:rPr>
            </w:r>
            <w:r>
              <w:rPr>
                <w:noProof/>
                <w:webHidden/>
              </w:rPr>
              <w:fldChar w:fldCharType="separate"/>
            </w:r>
            <w:r w:rsidR="00C247EE">
              <w:rPr>
                <w:noProof/>
                <w:webHidden/>
              </w:rPr>
              <w:t>12</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52" w:history="1">
            <w:r w:rsidR="00C247EE" w:rsidRPr="005E7866">
              <w:rPr>
                <w:rStyle w:val="Hipercze"/>
                <w:rFonts w:ascii="Arial" w:hAnsi="Arial" w:cs="Arial"/>
                <w:noProof/>
              </w:rPr>
              <w:t xml:space="preserve">4.2.2 - Gablota na postumencie </w:t>
            </w:r>
            <w:r w:rsidR="00C247EE" w:rsidRPr="005E7866">
              <w:rPr>
                <w:rStyle w:val="Hipercze"/>
                <w:rFonts w:ascii="Arial" w:hAnsi="Arial" w:cs="Arial"/>
                <w:b/>
                <w:bCs/>
                <w:noProof/>
              </w:rPr>
              <w:t>TRAPEZ 2</w:t>
            </w:r>
            <w:r w:rsidR="00C247EE" w:rsidRPr="005E7866">
              <w:rPr>
                <w:rStyle w:val="Hipercze"/>
                <w:rFonts w:ascii="Arial" w:hAnsi="Arial" w:cs="Arial"/>
                <w:noProof/>
              </w:rPr>
              <w:t xml:space="preserve"> (1200 x 1000 x 600)</w:t>
            </w:r>
            <w:r w:rsidR="00C247EE">
              <w:rPr>
                <w:noProof/>
                <w:webHidden/>
              </w:rPr>
              <w:tab/>
            </w:r>
            <w:r>
              <w:rPr>
                <w:noProof/>
                <w:webHidden/>
              </w:rPr>
              <w:fldChar w:fldCharType="begin"/>
            </w:r>
            <w:r w:rsidR="00C247EE">
              <w:rPr>
                <w:noProof/>
                <w:webHidden/>
              </w:rPr>
              <w:instrText xml:space="preserve"> PAGEREF _Toc152074352 \h </w:instrText>
            </w:r>
            <w:r>
              <w:rPr>
                <w:noProof/>
                <w:webHidden/>
              </w:rPr>
            </w:r>
            <w:r>
              <w:rPr>
                <w:noProof/>
                <w:webHidden/>
              </w:rPr>
              <w:fldChar w:fldCharType="separate"/>
            </w:r>
            <w:r w:rsidR="00C247EE">
              <w:rPr>
                <w:noProof/>
                <w:webHidden/>
              </w:rPr>
              <w:t>12</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53" w:history="1">
            <w:r w:rsidR="00C247EE" w:rsidRPr="005E7866">
              <w:rPr>
                <w:rStyle w:val="Hipercze"/>
                <w:rFonts w:ascii="Arial" w:hAnsi="Arial" w:cs="Arial"/>
                <w:noProof/>
              </w:rPr>
              <w:t xml:space="preserve">4.2.3 - Gablota na postumencie </w:t>
            </w:r>
            <w:r w:rsidR="00C247EE" w:rsidRPr="005E7866">
              <w:rPr>
                <w:rStyle w:val="Hipercze"/>
                <w:rFonts w:ascii="Arial" w:hAnsi="Arial" w:cs="Arial"/>
                <w:b/>
                <w:bCs/>
                <w:noProof/>
              </w:rPr>
              <w:t>TRAPEZ 3</w:t>
            </w:r>
            <w:r w:rsidR="00C247EE" w:rsidRPr="005E7866">
              <w:rPr>
                <w:rStyle w:val="Hipercze"/>
                <w:rFonts w:ascii="Arial" w:hAnsi="Arial" w:cs="Arial"/>
                <w:noProof/>
              </w:rPr>
              <w:t xml:space="preserve"> (500 x 2000 x 500)</w:t>
            </w:r>
            <w:r w:rsidR="00C247EE">
              <w:rPr>
                <w:noProof/>
                <w:webHidden/>
              </w:rPr>
              <w:tab/>
            </w:r>
            <w:r>
              <w:rPr>
                <w:noProof/>
                <w:webHidden/>
              </w:rPr>
              <w:fldChar w:fldCharType="begin"/>
            </w:r>
            <w:r w:rsidR="00C247EE">
              <w:rPr>
                <w:noProof/>
                <w:webHidden/>
              </w:rPr>
              <w:instrText xml:space="preserve"> PAGEREF _Toc152074353 \h </w:instrText>
            </w:r>
            <w:r>
              <w:rPr>
                <w:noProof/>
                <w:webHidden/>
              </w:rPr>
            </w:r>
            <w:r>
              <w:rPr>
                <w:noProof/>
                <w:webHidden/>
              </w:rPr>
              <w:fldChar w:fldCharType="separate"/>
            </w:r>
            <w:r w:rsidR="00C247EE">
              <w:rPr>
                <w:noProof/>
                <w:webHidden/>
              </w:rPr>
              <w:t>13</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4" w:history="1">
            <w:r w:rsidR="00C247EE" w:rsidRPr="005E7866">
              <w:rPr>
                <w:rStyle w:val="Hipercze"/>
                <w:rFonts w:ascii="Arial" w:hAnsi="Arial" w:cs="Arial"/>
                <w:i/>
                <w:iCs/>
                <w:noProof/>
              </w:rPr>
              <w:t>4.2.3.1 Opis techniczny – wspólny dla wymienionych wyżej 3 gablot ze względu na</w:t>
            </w:r>
            <w:r w:rsidR="00C247EE" w:rsidRPr="005E7866">
              <w:rPr>
                <w:rStyle w:val="Hipercze"/>
                <w:rFonts w:ascii="Arial" w:hAnsi="Arial" w:cs="Arial"/>
                <w:noProof/>
              </w:rPr>
              <w:t xml:space="preserve"> </w:t>
            </w:r>
            <w:r w:rsidR="00C247EE" w:rsidRPr="005E7866">
              <w:rPr>
                <w:rStyle w:val="Hipercze"/>
                <w:rFonts w:ascii="Arial" w:hAnsi="Arial" w:cs="Arial"/>
                <w:i/>
                <w:iCs/>
                <w:noProof/>
              </w:rPr>
              <w:t>podobieństwo konstrukcji</w:t>
            </w:r>
            <w:r w:rsidR="00C247EE">
              <w:rPr>
                <w:noProof/>
                <w:webHidden/>
              </w:rPr>
              <w:tab/>
            </w:r>
            <w:r>
              <w:rPr>
                <w:noProof/>
                <w:webHidden/>
              </w:rPr>
              <w:fldChar w:fldCharType="begin"/>
            </w:r>
            <w:r w:rsidR="00C247EE">
              <w:rPr>
                <w:noProof/>
                <w:webHidden/>
              </w:rPr>
              <w:instrText xml:space="preserve"> PAGEREF _Toc152074354 \h </w:instrText>
            </w:r>
            <w:r>
              <w:rPr>
                <w:noProof/>
                <w:webHidden/>
              </w:rPr>
            </w:r>
            <w:r>
              <w:rPr>
                <w:noProof/>
                <w:webHidden/>
              </w:rPr>
              <w:fldChar w:fldCharType="separate"/>
            </w:r>
            <w:r w:rsidR="00C247EE">
              <w:rPr>
                <w:noProof/>
                <w:webHidden/>
              </w:rPr>
              <w:t>14</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5" w:history="1">
            <w:r w:rsidR="00C247EE" w:rsidRPr="005E7866">
              <w:rPr>
                <w:rStyle w:val="Hipercze"/>
                <w:rFonts w:ascii="Arial" w:hAnsi="Arial" w:cs="Arial"/>
                <w:noProof/>
              </w:rPr>
              <w:t xml:space="preserve">4.2.4 - Gablota na postumencie </w:t>
            </w:r>
            <w:r w:rsidR="00C247EE" w:rsidRPr="005E7866">
              <w:rPr>
                <w:rStyle w:val="Hipercze"/>
                <w:rFonts w:ascii="Arial" w:hAnsi="Arial" w:cs="Arial"/>
                <w:b/>
                <w:bCs/>
                <w:noProof/>
              </w:rPr>
              <w:t>TRAPEZ 4</w:t>
            </w:r>
            <w:r w:rsidR="00C247EE" w:rsidRPr="005E7866">
              <w:rPr>
                <w:rStyle w:val="Hipercze"/>
                <w:rFonts w:ascii="Arial" w:hAnsi="Arial" w:cs="Arial"/>
                <w:noProof/>
              </w:rPr>
              <w:t xml:space="preserve"> (800 x 2000 x 500)</w:t>
            </w:r>
            <w:r w:rsidR="00C247EE">
              <w:rPr>
                <w:noProof/>
                <w:webHidden/>
              </w:rPr>
              <w:tab/>
            </w:r>
            <w:r>
              <w:rPr>
                <w:noProof/>
                <w:webHidden/>
              </w:rPr>
              <w:fldChar w:fldCharType="begin"/>
            </w:r>
            <w:r w:rsidR="00C247EE">
              <w:rPr>
                <w:noProof/>
                <w:webHidden/>
              </w:rPr>
              <w:instrText xml:space="preserve"> PAGEREF _Toc152074355 \h </w:instrText>
            </w:r>
            <w:r>
              <w:rPr>
                <w:noProof/>
                <w:webHidden/>
              </w:rPr>
            </w:r>
            <w:r>
              <w:rPr>
                <w:noProof/>
                <w:webHidden/>
              </w:rPr>
              <w:fldChar w:fldCharType="separate"/>
            </w:r>
            <w:r w:rsidR="00C247EE">
              <w:rPr>
                <w:noProof/>
                <w:webHidden/>
              </w:rPr>
              <w:t>20</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56" w:history="1">
            <w:r w:rsidR="00C247EE" w:rsidRPr="005E7866">
              <w:rPr>
                <w:rStyle w:val="Hipercze"/>
                <w:rFonts w:ascii="Arial" w:hAnsi="Arial" w:cs="Arial"/>
                <w:b/>
                <w:bCs/>
                <w:noProof/>
              </w:rPr>
              <w:t>4.3 GABLOTY WITRYNOWE</w:t>
            </w:r>
            <w:r w:rsidR="00C247EE">
              <w:rPr>
                <w:noProof/>
                <w:webHidden/>
              </w:rPr>
              <w:tab/>
            </w:r>
            <w:r>
              <w:rPr>
                <w:noProof/>
                <w:webHidden/>
              </w:rPr>
              <w:fldChar w:fldCharType="begin"/>
            </w:r>
            <w:r w:rsidR="00C247EE">
              <w:rPr>
                <w:noProof/>
                <w:webHidden/>
              </w:rPr>
              <w:instrText xml:space="preserve"> PAGEREF _Toc152074356 \h </w:instrText>
            </w:r>
            <w:r>
              <w:rPr>
                <w:noProof/>
                <w:webHidden/>
              </w:rPr>
            </w:r>
            <w:r>
              <w:rPr>
                <w:noProof/>
                <w:webHidden/>
              </w:rPr>
              <w:fldChar w:fldCharType="separate"/>
            </w:r>
            <w:r w:rsidR="00C247EE">
              <w:rPr>
                <w:noProof/>
                <w:webHidden/>
              </w:rPr>
              <w:t>22</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7" w:history="1">
            <w:r w:rsidR="00C247EE" w:rsidRPr="005E7866">
              <w:rPr>
                <w:rStyle w:val="Hipercze"/>
                <w:rFonts w:ascii="Arial" w:hAnsi="Arial" w:cs="Arial"/>
                <w:noProof/>
              </w:rPr>
              <w:t xml:space="preserve">4.3.1 - </w:t>
            </w:r>
            <w:r w:rsidR="00C247EE" w:rsidRPr="005E7866">
              <w:rPr>
                <w:rStyle w:val="Hipercze"/>
                <w:rFonts w:ascii="Arial" w:hAnsi="Arial" w:cs="Arial"/>
                <w:i/>
                <w:iCs/>
                <w:noProof/>
              </w:rPr>
              <w:t>G</w:t>
            </w:r>
            <w:r w:rsidR="00C247EE" w:rsidRPr="005E7866">
              <w:rPr>
                <w:rStyle w:val="Hipercze"/>
                <w:rFonts w:ascii="Arial" w:hAnsi="Arial" w:cs="Arial"/>
                <w:noProof/>
              </w:rPr>
              <w:t xml:space="preserve">ablota witrynowa </w:t>
            </w:r>
            <w:r w:rsidR="00C247EE" w:rsidRPr="005E7866">
              <w:rPr>
                <w:rStyle w:val="Hipercze"/>
                <w:rFonts w:ascii="Arial" w:hAnsi="Arial" w:cs="Arial"/>
                <w:b/>
                <w:bCs/>
                <w:noProof/>
              </w:rPr>
              <w:t>TOWER 1</w:t>
            </w:r>
            <w:r w:rsidR="00C247EE" w:rsidRPr="005E7866">
              <w:rPr>
                <w:rStyle w:val="Hipercze"/>
                <w:rFonts w:ascii="Arial" w:hAnsi="Arial" w:cs="Arial"/>
                <w:noProof/>
              </w:rPr>
              <w:t xml:space="preserve"> (600 x 2000 x 600)</w:t>
            </w:r>
            <w:r w:rsidR="00C247EE">
              <w:rPr>
                <w:noProof/>
                <w:webHidden/>
              </w:rPr>
              <w:tab/>
            </w:r>
            <w:r>
              <w:rPr>
                <w:noProof/>
                <w:webHidden/>
              </w:rPr>
              <w:fldChar w:fldCharType="begin"/>
            </w:r>
            <w:r w:rsidR="00C247EE">
              <w:rPr>
                <w:noProof/>
                <w:webHidden/>
              </w:rPr>
              <w:instrText xml:space="preserve"> PAGEREF _Toc152074357 \h </w:instrText>
            </w:r>
            <w:r>
              <w:rPr>
                <w:noProof/>
                <w:webHidden/>
              </w:rPr>
            </w:r>
            <w:r>
              <w:rPr>
                <w:noProof/>
                <w:webHidden/>
              </w:rPr>
              <w:fldChar w:fldCharType="separate"/>
            </w:r>
            <w:r w:rsidR="00C247EE">
              <w:rPr>
                <w:noProof/>
                <w:webHidden/>
              </w:rPr>
              <w:t>22</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8" w:history="1">
            <w:r w:rsidR="00C247EE" w:rsidRPr="005E7866">
              <w:rPr>
                <w:rStyle w:val="Hipercze"/>
                <w:rFonts w:ascii="Arial" w:hAnsi="Arial" w:cs="Arial"/>
                <w:noProof/>
              </w:rPr>
              <w:t xml:space="preserve">4.3.2 - Gablota witrynowa </w:t>
            </w:r>
            <w:r w:rsidR="00C247EE" w:rsidRPr="005E7866">
              <w:rPr>
                <w:rStyle w:val="Hipercze"/>
                <w:rFonts w:ascii="Arial" w:hAnsi="Arial" w:cs="Arial"/>
                <w:b/>
                <w:bCs/>
                <w:noProof/>
              </w:rPr>
              <w:t>TOWER 2</w:t>
            </w:r>
            <w:r w:rsidR="00C247EE" w:rsidRPr="005E7866">
              <w:rPr>
                <w:rStyle w:val="Hipercze"/>
                <w:rFonts w:ascii="Arial" w:hAnsi="Arial" w:cs="Arial"/>
                <w:noProof/>
              </w:rPr>
              <w:t xml:space="preserve"> (1200 x 2000 x 500)</w:t>
            </w:r>
            <w:r w:rsidR="00C247EE">
              <w:rPr>
                <w:noProof/>
                <w:webHidden/>
              </w:rPr>
              <w:tab/>
            </w:r>
            <w:r>
              <w:rPr>
                <w:noProof/>
                <w:webHidden/>
              </w:rPr>
              <w:fldChar w:fldCharType="begin"/>
            </w:r>
            <w:r w:rsidR="00C247EE">
              <w:rPr>
                <w:noProof/>
                <w:webHidden/>
              </w:rPr>
              <w:instrText xml:space="preserve"> PAGEREF _Toc152074358 \h </w:instrText>
            </w:r>
            <w:r>
              <w:rPr>
                <w:noProof/>
                <w:webHidden/>
              </w:rPr>
            </w:r>
            <w:r>
              <w:rPr>
                <w:noProof/>
                <w:webHidden/>
              </w:rPr>
              <w:fldChar w:fldCharType="separate"/>
            </w:r>
            <w:r w:rsidR="00C247EE">
              <w:rPr>
                <w:noProof/>
                <w:webHidden/>
              </w:rPr>
              <w:t>23</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59" w:history="1">
            <w:r w:rsidR="00C247EE" w:rsidRPr="005E7866">
              <w:rPr>
                <w:rStyle w:val="Hipercze"/>
                <w:rFonts w:ascii="Arial" w:hAnsi="Arial" w:cs="Arial"/>
                <w:noProof/>
              </w:rPr>
              <w:t xml:space="preserve">4.3.3 - Gablota witrynowa </w:t>
            </w:r>
            <w:r w:rsidR="00C247EE" w:rsidRPr="005E7866">
              <w:rPr>
                <w:rStyle w:val="Hipercze"/>
                <w:rFonts w:ascii="Arial" w:hAnsi="Arial" w:cs="Arial"/>
                <w:b/>
                <w:bCs/>
                <w:noProof/>
              </w:rPr>
              <w:t>TOWER 3</w:t>
            </w:r>
            <w:r w:rsidR="00C247EE" w:rsidRPr="005E7866">
              <w:rPr>
                <w:rStyle w:val="Hipercze"/>
                <w:rFonts w:ascii="Arial" w:hAnsi="Arial" w:cs="Arial"/>
                <w:noProof/>
              </w:rPr>
              <w:t xml:space="preserve"> (900 x 2000 x 900)</w:t>
            </w:r>
            <w:r w:rsidR="00C247EE">
              <w:rPr>
                <w:noProof/>
                <w:webHidden/>
              </w:rPr>
              <w:tab/>
            </w:r>
            <w:r>
              <w:rPr>
                <w:noProof/>
                <w:webHidden/>
              </w:rPr>
              <w:fldChar w:fldCharType="begin"/>
            </w:r>
            <w:r w:rsidR="00C247EE">
              <w:rPr>
                <w:noProof/>
                <w:webHidden/>
              </w:rPr>
              <w:instrText xml:space="preserve"> PAGEREF _Toc152074359 \h </w:instrText>
            </w:r>
            <w:r>
              <w:rPr>
                <w:noProof/>
                <w:webHidden/>
              </w:rPr>
            </w:r>
            <w:r>
              <w:rPr>
                <w:noProof/>
                <w:webHidden/>
              </w:rPr>
              <w:fldChar w:fldCharType="separate"/>
            </w:r>
            <w:r w:rsidR="00C247EE">
              <w:rPr>
                <w:noProof/>
                <w:webHidden/>
              </w:rPr>
              <w:t>23</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60" w:history="1">
            <w:r w:rsidR="00C247EE" w:rsidRPr="005E7866">
              <w:rPr>
                <w:rStyle w:val="Hipercze"/>
                <w:rFonts w:ascii="Arial" w:hAnsi="Arial" w:cs="Arial"/>
                <w:noProof/>
              </w:rPr>
              <w:t xml:space="preserve">4.3.1 - Gablota witrynowa </w:t>
            </w:r>
            <w:r w:rsidR="00C247EE" w:rsidRPr="005E7866">
              <w:rPr>
                <w:rStyle w:val="Hipercze"/>
                <w:rFonts w:ascii="Arial" w:hAnsi="Arial" w:cs="Arial"/>
                <w:b/>
                <w:bCs/>
                <w:noProof/>
              </w:rPr>
              <w:t>TOWER 4</w:t>
            </w:r>
            <w:r w:rsidR="00C247EE" w:rsidRPr="005E7866">
              <w:rPr>
                <w:rStyle w:val="Hipercze"/>
                <w:rFonts w:ascii="Arial" w:hAnsi="Arial" w:cs="Arial"/>
                <w:noProof/>
              </w:rPr>
              <w:t xml:space="preserve"> (600 x 2000 x 600)</w:t>
            </w:r>
            <w:r w:rsidR="00C247EE">
              <w:rPr>
                <w:noProof/>
                <w:webHidden/>
              </w:rPr>
              <w:tab/>
            </w:r>
            <w:r>
              <w:rPr>
                <w:noProof/>
                <w:webHidden/>
              </w:rPr>
              <w:fldChar w:fldCharType="begin"/>
            </w:r>
            <w:r w:rsidR="00C247EE">
              <w:rPr>
                <w:noProof/>
                <w:webHidden/>
              </w:rPr>
              <w:instrText xml:space="preserve"> PAGEREF _Toc152074360 \h </w:instrText>
            </w:r>
            <w:r>
              <w:rPr>
                <w:noProof/>
                <w:webHidden/>
              </w:rPr>
            </w:r>
            <w:r>
              <w:rPr>
                <w:noProof/>
                <w:webHidden/>
              </w:rPr>
              <w:fldChar w:fldCharType="separate"/>
            </w:r>
            <w:r w:rsidR="00C247EE">
              <w:rPr>
                <w:noProof/>
                <w:webHidden/>
              </w:rPr>
              <w:t>26</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61" w:history="1">
            <w:r w:rsidR="00C247EE" w:rsidRPr="005E7866">
              <w:rPr>
                <w:rStyle w:val="Hipercze"/>
                <w:rFonts w:ascii="Arial" w:hAnsi="Arial" w:cs="Arial"/>
                <w:b/>
                <w:bCs/>
                <w:noProof/>
              </w:rPr>
              <w:t>5. Opisy wspólne dla wszystkich gablot:</w:t>
            </w:r>
            <w:r w:rsidR="00C247EE">
              <w:rPr>
                <w:noProof/>
                <w:webHidden/>
              </w:rPr>
              <w:tab/>
            </w:r>
            <w:r>
              <w:rPr>
                <w:noProof/>
                <w:webHidden/>
              </w:rPr>
              <w:fldChar w:fldCharType="begin"/>
            </w:r>
            <w:r w:rsidR="00C247EE">
              <w:rPr>
                <w:noProof/>
                <w:webHidden/>
              </w:rPr>
              <w:instrText xml:space="preserve"> PAGEREF _Toc152074361 \h </w:instrText>
            </w:r>
            <w:r>
              <w:rPr>
                <w:noProof/>
                <w:webHidden/>
              </w:rPr>
            </w:r>
            <w:r>
              <w:rPr>
                <w:noProof/>
                <w:webHidden/>
              </w:rPr>
              <w:fldChar w:fldCharType="separate"/>
            </w:r>
            <w:r w:rsidR="00C247EE">
              <w:rPr>
                <w:noProof/>
                <w:webHidden/>
              </w:rPr>
              <w:t>29</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62" w:history="1">
            <w:r w:rsidR="00C247EE" w:rsidRPr="005E7866">
              <w:rPr>
                <w:rStyle w:val="Hipercze"/>
                <w:rFonts w:ascii="Arial" w:hAnsi="Arial" w:cs="Arial"/>
                <w:noProof/>
              </w:rPr>
              <w:t>5.1 Siłownik elektryczny:</w:t>
            </w:r>
            <w:r w:rsidR="00C247EE">
              <w:rPr>
                <w:noProof/>
                <w:webHidden/>
              </w:rPr>
              <w:tab/>
            </w:r>
            <w:r>
              <w:rPr>
                <w:noProof/>
                <w:webHidden/>
              </w:rPr>
              <w:fldChar w:fldCharType="begin"/>
            </w:r>
            <w:r w:rsidR="00C247EE">
              <w:rPr>
                <w:noProof/>
                <w:webHidden/>
              </w:rPr>
              <w:instrText xml:space="preserve"> PAGEREF _Toc152074362 \h </w:instrText>
            </w:r>
            <w:r>
              <w:rPr>
                <w:noProof/>
                <w:webHidden/>
              </w:rPr>
            </w:r>
            <w:r>
              <w:rPr>
                <w:noProof/>
                <w:webHidden/>
              </w:rPr>
              <w:fldChar w:fldCharType="separate"/>
            </w:r>
            <w:r w:rsidR="00C247EE">
              <w:rPr>
                <w:noProof/>
                <w:webHidden/>
              </w:rPr>
              <w:t>29</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63" w:history="1">
            <w:r w:rsidR="00C247EE" w:rsidRPr="005E7866">
              <w:rPr>
                <w:rStyle w:val="Hipercze"/>
                <w:rFonts w:ascii="Arial" w:hAnsi="Arial" w:cs="Arial"/>
                <w:noProof/>
              </w:rPr>
              <w:t>5.1.1 Siłownik w gablotach stolikowych</w:t>
            </w:r>
            <w:r w:rsidR="00C247EE">
              <w:rPr>
                <w:noProof/>
                <w:webHidden/>
              </w:rPr>
              <w:tab/>
            </w:r>
            <w:r>
              <w:rPr>
                <w:noProof/>
                <w:webHidden/>
              </w:rPr>
              <w:fldChar w:fldCharType="begin"/>
            </w:r>
            <w:r w:rsidR="00C247EE">
              <w:rPr>
                <w:noProof/>
                <w:webHidden/>
              </w:rPr>
              <w:instrText xml:space="preserve"> PAGEREF _Toc152074363 \h </w:instrText>
            </w:r>
            <w:r>
              <w:rPr>
                <w:noProof/>
                <w:webHidden/>
              </w:rPr>
            </w:r>
            <w:r>
              <w:rPr>
                <w:noProof/>
                <w:webHidden/>
              </w:rPr>
              <w:fldChar w:fldCharType="separate"/>
            </w:r>
            <w:r w:rsidR="00C247EE">
              <w:rPr>
                <w:noProof/>
                <w:webHidden/>
              </w:rPr>
              <w:t>30</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64" w:history="1">
            <w:r w:rsidR="00C247EE" w:rsidRPr="005E7866">
              <w:rPr>
                <w:rStyle w:val="Hipercze"/>
                <w:rFonts w:ascii="Arial" w:hAnsi="Arial" w:cs="Arial"/>
                <w:noProof/>
              </w:rPr>
              <w:t>5.1.2 Siłowniki w gablotach na postumencie lub witrynowych</w:t>
            </w:r>
            <w:r w:rsidR="00C247EE">
              <w:rPr>
                <w:noProof/>
                <w:webHidden/>
              </w:rPr>
              <w:tab/>
            </w:r>
            <w:r>
              <w:rPr>
                <w:noProof/>
                <w:webHidden/>
              </w:rPr>
              <w:fldChar w:fldCharType="begin"/>
            </w:r>
            <w:r w:rsidR="00C247EE">
              <w:rPr>
                <w:noProof/>
                <w:webHidden/>
              </w:rPr>
              <w:instrText xml:space="preserve"> PAGEREF _Toc152074364 \h </w:instrText>
            </w:r>
            <w:r>
              <w:rPr>
                <w:noProof/>
                <w:webHidden/>
              </w:rPr>
            </w:r>
            <w:r>
              <w:rPr>
                <w:noProof/>
                <w:webHidden/>
              </w:rPr>
              <w:fldChar w:fldCharType="separate"/>
            </w:r>
            <w:r w:rsidR="00C247EE">
              <w:rPr>
                <w:noProof/>
                <w:webHidden/>
              </w:rPr>
              <w:t>32</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65" w:history="1">
            <w:r w:rsidR="00C247EE" w:rsidRPr="005E7866">
              <w:rPr>
                <w:rStyle w:val="Hipercze"/>
                <w:rFonts w:ascii="Arial" w:hAnsi="Arial" w:cs="Arial"/>
                <w:noProof/>
              </w:rPr>
              <w:t>5.2 Sterowanie gablotą</w:t>
            </w:r>
            <w:r w:rsidR="00C247EE">
              <w:rPr>
                <w:noProof/>
                <w:webHidden/>
              </w:rPr>
              <w:tab/>
            </w:r>
            <w:r>
              <w:rPr>
                <w:noProof/>
                <w:webHidden/>
              </w:rPr>
              <w:fldChar w:fldCharType="begin"/>
            </w:r>
            <w:r w:rsidR="00C247EE">
              <w:rPr>
                <w:noProof/>
                <w:webHidden/>
              </w:rPr>
              <w:instrText xml:space="preserve"> PAGEREF _Toc152074365 \h </w:instrText>
            </w:r>
            <w:r>
              <w:rPr>
                <w:noProof/>
                <w:webHidden/>
              </w:rPr>
            </w:r>
            <w:r>
              <w:rPr>
                <w:noProof/>
                <w:webHidden/>
              </w:rPr>
              <w:fldChar w:fldCharType="separate"/>
            </w:r>
            <w:r w:rsidR="00C247EE">
              <w:rPr>
                <w:noProof/>
                <w:webHidden/>
              </w:rPr>
              <w:t>35</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66" w:history="1">
            <w:r w:rsidR="00C247EE" w:rsidRPr="005E7866">
              <w:rPr>
                <w:rStyle w:val="Hipercze"/>
                <w:rFonts w:ascii="Arial" w:hAnsi="Arial" w:cs="Arial"/>
                <w:noProof/>
              </w:rPr>
              <w:t>5.4 Oświetlenie:</w:t>
            </w:r>
            <w:r w:rsidR="00C247EE">
              <w:rPr>
                <w:noProof/>
                <w:webHidden/>
              </w:rPr>
              <w:tab/>
            </w:r>
            <w:r>
              <w:rPr>
                <w:noProof/>
                <w:webHidden/>
              </w:rPr>
              <w:fldChar w:fldCharType="begin"/>
            </w:r>
            <w:r w:rsidR="00C247EE">
              <w:rPr>
                <w:noProof/>
                <w:webHidden/>
              </w:rPr>
              <w:instrText xml:space="preserve"> PAGEREF _Toc152074366 \h </w:instrText>
            </w:r>
            <w:r>
              <w:rPr>
                <w:noProof/>
                <w:webHidden/>
              </w:rPr>
            </w:r>
            <w:r>
              <w:rPr>
                <w:noProof/>
                <w:webHidden/>
              </w:rPr>
              <w:fldChar w:fldCharType="separate"/>
            </w:r>
            <w:r w:rsidR="00C247EE">
              <w:rPr>
                <w:noProof/>
                <w:webHidden/>
              </w:rPr>
              <w:t>36</w:t>
            </w:r>
            <w:r>
              <w:rPr>
                <w:noProof/>
                <w:webHidden/>
              </w:rPr>
              <w:fldChar w:fldCharType="end"/>
            </w:r>
          </w:hyperlink>
        </w:p>
        <w:p w:rsidR="00C247EE" w:rsidRDefault="00871A8E">
          <w:pPr>
            <w:pStyle w:val="Spistreci3"/>
            <w:tabs>
              <w:tab w:val="right" w:leader="dot" w:pos="9016"/>
            </w:tabs>
            <w:rPr>
              <w:rFonts w:eastAsiaTheme="minorEastAsia"/>
              <w:noProof/>
              <w:kern w:val="2"/>
              <w:lang w:eastAsia="pl-PL"/>
            </w:rPr>
          </w:pPr>
          <w:hyperlink w:anchor="_Toc152074367" w:history="1">
            <w:r w:rsidR="00C247EE" w:rsidRPr="005E7866">
              <w:rPr>
                <w:rStyle w:val="Hipercze"/>
                <w:rFonts w:ascii="Arial" w:hAnsi="Arial" w:cs="Arial"/>
                <w:noProof/>
              </w:rPr>
              <w:t>5.5 Dane techniczne wspólne dla wszystkich gablot:</w:t>
            </w:r>
            <w:r w:rsidR="00C247EE">
              <w:rPr>
                <w:noProof/>
                <w:webHidden/>
              </w:rPr>
              <w:tab/>
            </w:r>
            <w:r>
              <w:rPr>
                <w:noProof/>
                <w:webHidden/>
              </w:rPr>
              <w:fldChar w:fldCharType="begin"/>
            </w:r>
            <w:r w:rsidR="00C247EE">
              <w:rPr>
                <w:noProof/>
                <w:webHidden/>
              </w:rPr>
              <w:instrText xml:space="preserve"> PAGEREF _Toc152074367 \h </w:instrText>
            </w:r>
            <w:r>
              <w:rPr>
                <w:noProof/>
                <w:webHidden/>
              </w:rPr>
            </w:r>
            <w:r>
              <w:rPr>
                <w:noProof/>
                <w:webHidden/>
              </w:rPr>
              <w:fldChar w:fldCharType="separate"/>
            </w:r>
            <w:r w:rsidR="00C247EE">
              <w:rPr>
                <w:noProof/>
                <w:webHidden/>
              </w:rPr>
              <w:t>37</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68" w:history="1">
            <w:r w:rsidR="00C247EE" w:rsidRPr="005E7866">
              <w:rPr>
                <w:rStyle w:val="Hipercze"/>
                <w:rFonts w:ascii="Arial" w:hAnsi="Arial" w:cs="Arial"/>
                <w:b/>
                <w:bCs/>
                <w:noProof/>
              </w:rPr>
              <w:t>6. INSTALACJA GABLOT</w:t>
            </w:r>
            <w:r w:rsidR="00C247EE">
              <w:rPr>
                <w:noProof/>
                <w:webHidden/>
              </w:rPr>
              <w:tab/>
            </w:r>
            <w:r>
              <w:rPr>
                <w:noProof/>
                <w:webHidden/>
              </w:rPr>
              <w:fldChar w:fldCharType="begin"/>
            </w:r>
            <w:r w:rsidR="00C247EE">
              <w:rPr>
                <w:noProof/>
                <w:webHidden/>
              </w:rPr>
              <w:instrText xml:space="preserve"> PAGEREF _Toc152074368 \h </w:instrText>
            </w:r>
            <w:r>
              <w:rPr>
                <w:noProof/>
                <w:webHidden/>
              </w:rPr>
            </w:r>
            <w:r>
              <w:rPr>
                <w:noProof/>
                <w:webHidden/>
              </w:rPr>
              <w:fldChar w:fldCharType="separate"/>
            </w:r>
            <w:r w:rsidR="00C247EE">
              <w:rPr>
                <w:noProof/>
                <w:webHidden/>
              </w:rPr>
              <w:t>39</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69" w:history="1">
            <w:r w:rsidR="00C247EE" w:rsidRPr="005E7866">
              <w:rPr>
                <w:rStyle w:val="Hipercze"/>
                <w:rFonts w:ascii="Arial" w:hAnsi="Arial" w:cs="Arial"/>
                <w:noProof/>
              </w:rPr>
              <w:t>6.1 Przygotowanie stanowiska pod użytkowanie gablot</w:t>
            </w:r>
            <w:r w:rsidR="00C247EE">
              <w:rPr>
                <w:noProof/>
                <w:webHidden/>
              </w:rPr>
              <w:tab/>
            </w:r>
            <w:r>
              <w:rPr>
                <w:noProof/>
                <w:webHidden/>
              </w:rPr>
              <w:fldChar w:fldCharType="begin"/>
            </w:r>
            <w:r w:rsidR="00C247EE">
              <w:rPr>
                <w:noProof/>
                <w:webHidden/>
              </w:rPr>
              <w:instrText xml:space="preserve"> PAGEREF _Toc152074369 \h </w:instrText>
            </w:r>
            <w:r>
              <w:rPr>
                <w:noProof/>
                <w:webHidden/>
              </w:rPr>
            </w:r>
            <w:r>
              <w:rPr>
                <w:noProof/>
                <w:webHidden/>
              </w:rPr>
              <w:fldChar w:fldCharType="separate"/>
            </w:r>
            <w:r w:rsidR="00C247EE">
              <w:rPr>
                <w:noProof/>
                <w:webHidden/>
              </w:rPr>
              <w:t>39</w:t>
            </w:r>
            <w:r>
              <w:rPr>
                <w:noProof/>
                <w:webHidden/>
              </w:rPr>
              <w:fldChar w:fldCharType="end"/>
            </w:r>
          </w:hyperlink>
        </w:p>
        <w:p w:rsidR="00C247EE" w:rsidRDefault="00871A8E">
          <w:pPr>
            <w:pStyle w:val="Spistreci2"/>
            <w:tabs>
              <w:tab w:val="right" w:leader="dot" w:pos="9016"/>
            </w:tabs>
            <w:rPr>
              <w:rFonts w:eastAsiaTheme="minorEastAsia"/>
              <w:noProof/>
              <w:kern w:val="2"/>
              <w:lang w:eastAsia="pl-PL"/>
            </w:rPr>
          </w:pPr>
          <w:hyperlink w:anchor="_Toc152074370" w:history="1">
            <w:r w:rsidR="00C247EE" w:rsidRPr="005E7866">
              <w:rPr>
                <w:rStyle w:val="Hipercze"/>
                <w:rFonts w:ascii="Arial" w:hAnsi="Arial" w:cs="Arial"/>
                <w:noProof/>
              </w:rPr>
              <w:t>6.2 Kolejne etapy montażu i użytkowania gablot</w:t>
            </w:r>
            <w:r w:rsidR="00C247EE">
              <w:rPr>
                <w:noProof/>
                <w:webHidden/>
              </w:rPr>
              <w:tab/>
            </w:r>
            <w:r>
              <w:rPr>
                <w:noProof/>
                <w:webHidden/>
              </w:rPr>
              <w:fldChar w:fldCharType="begin"/>
            </w:r>
            <w:r w:rsidR="00C247EE">
              <w:rPr>
                <w:noProof/>
                <w:webHidden/>
              </w:rPr>
              <w:instrText xml:space="preserve"> PAGEREF _Toc152074370 \h </w:instrText>
            </w:r>
            <w:r>
              <w:rPr>
                <w:noProof/>
                <w:webHidden/>
              </w:rPr>
            </w:r>
            <w:r>
              <w:rPr>
                <w:noProof/>
                <w:webHidden/>
              </w:rPr>
              <w:fldChar w:fldCharType="separate"/>
            </w:r>
            <w:r w:rsidR="00C247EE">
              <w:rPr>
                <w:noProof/>
                <w:webHidden/>
              </w:rPr>
              <w:t>40</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71" w:history="1">
            <w:r w:rsidR="00C247EE" w:rsidRPr="005E7866">
              <w:rPr>
                <w:rStyle w:val="Hipercze"/>
                <w:rFonts w:ascii="Arial" w:hAnsi="Arial" w:cs="Arial"/>
                <w:b/>
                <w:bCs/>
                <w:noProof/>
              </w:rPr>
              <w:t>7. GWARANCJA I RĘKOJMIA</w:t>
            </w:r>
            <w:r w:rsidR="00C247EE">
              <w:rPr>
                <w:noProof/>
                <w:webHidden/>
              </w:rPr>
              <w:tab/>
            </w:r>
            <w:r>
              <w:rPr>
                <w:noProof/>
                <w:webHidden/>
              </w:rPr>
              <w:fldChar w:fldCharType="begin"/>
            </w:r>
            <w:r w:rsidR="00C247EE">
              <w:rPr>
                <w:noProof/>
                <w:webHidden/>
              </w:rPr>
              <w:instrText xml:space="preserve"> PAGEREF _Toc152074371 \h </w:instrText>
            </w:r>
            <w:r>
              <w:rPr>
                <w:noProof/>
                <w:webHidden/>
              </w:rPr>
            </w:r>
            <w:r>
              <w:rPr>
                <w:noProof/>
                <w:webHidden/>
              </w:rPr>
              <w:fldChar w:fldCharType="separate"/>
            </w:r>
            <w:r w:rsidR="00C247EE">
              <w:rPr>
                <w:noProof/>
                <w:webHidden/>
              </w:rPr>
              <w:t>44</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72" w:history="1">
            <w:r w:rsidR="00C247EE" w:rsidRPr="005E7866">
              <w:rPr>
                <w:rStyle w:val="Hipercze"/>
                <w:rFonts w:ascii="Arial" w:hAnsi="Arial" w:cs="Arial"/>
                <w:b/>
                <w:bCs/>
                <w:noProof/>
              </w:rPr>
              <w:t>8. WSKAZÓWKI DOTYCZĄCE BEZPIECZEŃSTWA</w:t>
            </w:r>
            <w:r w:rsidR="00C247EE">
              <w:rPr>
                <w:noProof/>
                <w:webHidden/>
              </w:rPr>
              <w:tab/>
            </w:r>
            <w:r>
              <w:rPr>
                <w:noProof/>
                <w:webHidden/>
              </w:rPr>
              <w:fldChar w:fldCharType="begin"/>
            </w:r>
            <w:r w:rsidR="00C247EE">
              <w:rPr>
                <w:noProof/>
                <w:webHidden/>
              </w:rPr>
              <w:instrText xml:space="preserve"> PAGEREF _Toc152074372 \h </w:instrText>
            </w:r>
            <w:r>
              <w:rPr>
                <w:noProof/>
                <w:webHidden/>
              </w:rPr>
            </w:r>
            <w:r>
              <w:rPr>
                <w:noProof/>
                <w:webHidden/>
              </w:rPr>
              <w:fldChar w:fldCharType="separate"/>
            </w:r>
            <w:r w:rsidR="00C247EE">
              <w:rPr>
                <w:noProof/>
                <w:webHidden/>
              </w:rPr>
              <w:t>44</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73" w:history="1">
            <w:r w:rsidR="00C247EE" w:rsidRPr="005E7866">
              <w:rPr>
                <w:rStyle w:val="Hipercze"/>
                <w:rFonts w:ascii="Arial" w:eastAsia="Calibri" w:hAnsi="Arial" w:cs="Arial"/>
                <w:b/>
                <w:bCs/>
                <w:noProof/>
              </w:rPr>
              <w:t>9. CZYNNOŚCI KONSERWUJĄCE</w:t>
            </w:r>
            <w:r w:rsidR="00C247EE">
              <w:rPr>
                <w:noProof/>
                <w:webHidden/>
              </w:rPr>
              <w:tab/>
            </w:r>
            <w:r>
              <w:rPr>
                <w:noProof/>
                <w:webHidden/>
              </w:rPr>
              <w:fldChar w:fldCharType="begin"/>
            </w:r>
            <w:r w:rsidR="00C247EE">
              <w:rPr>
                <w:noProof/>
                <w:webHidden/>
              </w:rPr>
              <w:instrText xml:space="preserve"> PAGEREF _Toc152074373 \h </w:instrText>
            </w:r>
            <w:r>
              <w:rPr>
                <w:noProof/>
                <w:webHidden/>
              </w:rPr>
            </w:r>
            <w:r>
              <w:rPr>
                <w:noProof/>
                <w:webHidden/>
              </w:rPr>
              <w:fldChar w:fldCharType="separate"/>
            </w:r>
            <w:r w:rsidR="00C247EE">
              <w:rPr>
                <w:noProof/>
                <w:webHidden/>
              </w:rPr>
              <w:t>45</w:t>
            </w:r>
            <w:r>
              <w:rPr>
                <w:noProof/>
                <w:webHidden/>
              </w:rPr>
              <w:fldChar w:fldCharType="end"/>
            </w:r>
          </w:hyperlink>
        </w:p>
        <w:p w:rsidR="00C247EE" w:rsidRDefault="00871A8E">
          <w:pPr>
            <w:pStyle w:val="Spistreci1"/>
            <w:tabs>
              <w:tab w:val="right" w:leader="dot" w:pos="9016"/>
            </w:tabs>
            <w:rPr>
              <w:rFonts w:eastAsiaTheme="minorEastAsia"/>
              <w:noProof/>
              <w:kern w:val="2"/>
              <w:lang w:eastAsia="pl-PL"/>
            </w:rPr>
          </w:pPr>
          <w:hyperlink w:anchor="_Toc152074374" w:history="1">
            <w:r w:rsidR="00C247EE" w:rsidRPr="005E7866">
              <w:rPr>
                <w:rStyle w:val="Hipercze"/>
                <w:rFonts w:ascii="Arial" w:eastAsia="Calibri" w:hAnsi="Arial" w:cs="Arial"/>
                <w:b/>
                <w:bCs/>
                <w:noProof/>
              </w:rPr>
              <w:t>10. SPIS RYSUNKÓW:</w:t>
            </w:r>
            <w:r w:rsidR="00C247EE">
              <w:rPr>
                <w:noProof/>
                <w:webHidden/>
              </w:rPr>
              <w:tab/>
            </w:r>
            <w:r>
              <w:rPr>
                <w:noProof/>
                <w:webHidden/>
              </w:rPr>
              <w:fldChar w:fldCharType="begin"/>
            </w:r>
            <w:r w:rsidR="00C247EE">
              <w:rPr>
                <w:noProof/>
                <w:webHidden/>
              </w:rPr>
              <w:instrText xml:space="preserve"> PAGEREF _Toc152074374 \h </w:instrText>
            </w:r>
            <w:r>
              <w:rPr>
                <w:noProof/>
                <w:webHidden/>
              </w:rPr>
            </w:r>
            <w:r>
              <w:rPr>
                <w:noProof/>
                <w:webHidden/>
              </w:rPr>
              <w:fldChar w:fldCharType="separate"/>
            </w:r>
            <w:r w:rsidR="00C247EE">
              <w:rPr>
                <w:noProof/>
                <w:webHidden/>
              </w:rPr>
              <w:t>47</w:t>
            </w:r>
            <w:r>
              <w:rPr>
                <w:noProof/>
                <w:webHidden/>
              </w:rPr>
              <w:fldChar w:fldCharType="end"/>
            </w:r>
          </w:hyperlink>
        </w:p>
        <w:p w:rsidR="00404242" w:rsidRDefault="00871A8E">
          <w:r>
            <w:rPr>
              <w:b/>
              <w:bCs/>
            </w:rPr>
            <w:fldChar w:fldCharType="end"/>
          </w:r>
        </w:p>
      </w:sdtContent>
    </w:sdt>
    <w:p w:rsidR="0091776C" w:rsidRDefault="0091776C">
      <w:pPr>
        <w:rPr>
          <w:rFonts w:ascii="Arial" w:eastAsiaTheme="majorEastAsia" w:hAnsi="Arial" w:cs="Arial"/>
          <w:b/>
          <w:bCs/>
          <w:color w:val="729928" w:themeColor="accent1" w:themeShade="BF"/>
          <w:sz w:val="28"/>
          <w:szCs w:val="28"/>
        </w:rPr>
      </w:pPr>
      <w:r>
        <w:rPr>
          <w:rFonts w:ascii="Arial" w:hAnsi="Arial" w:cs="Arial"/>
          <w:b/>
          <w:bCs/>
          <w:sz w:val="28"/>
          <w:szCs w:val="28"/>
        </w:rPr>
        <w:br w:type="page"/>
      </w:r>
    </w:p>
    <w:p w:rsidR="220085DE" w:rsidRPr="00EE4268" w:rsidRDefault="00C153F5" w:rsidP="00C153F5">
      <w:pPr>
        <w:pStyle w:val="Nagwek1"/>
        <w:rPr>
          <w:rFonts w:ascii="Arial" w:hAnsi="Arial" w:cs="Arial"/>
          <w:b/>
          <w:bCs/>
          <w:sz w:val="28"/>
          <w:szCs w:val="28"/>
        </w:rPr>
      </w:pPr>
      <w:bookmarkStart w:id="0" w:name="_Toc152074341"/>
      <w:r w:rsidRPr="00EE4268">
        <w:rPr>
          <w:rFonts w:ascii="Arial" w:hAnsi="Arial" w:cs="Arial"/>
          <w:b/>
          <w:bCs/>
          <w:sz w:val="28"/>
          <w:szCs w:val="28"/>
        </w:rPr>
        <w:lastRenderedPageBreak/>
        <w:t>1</w:t>
      </w:r>
      <w:r w:rsidR="220085DE" w:rsidRPr="00EE4268">
        <w:rPr>
          <w:rFonts w:ascii="Arial" w:hAnsi="Arial" w:cs="Arial"/>
          <w:b/>
          <w:bCs/>
          <w:sz w:val="28"/>
          <w:szCs w:val="28"/>
        </w:rPr>
        <w:t>. INFORMACJA OGÓLNA</w:t>
      </w:r>
      <w:bookmarkEnd w:id="0"/>
    </w:p>
    <w:p w:rsidR="00C153F5" w:rsidRDefault="00C153F5" w:rsidP="220085DE">
      <w:pPr>
        <w:rPr>
          <w:sz w:val="24"/>
          <w:szCs w:val="24"/>
        </w:rPr>
      </w:pPr>
    </w:p>
    <w:p w:rsidR="427C72EA" w:rsidRPr="00E42CAC" w:rsidRDefault="427C72EA" w:rsidP="00031A23">
      <w:pPr>
        <w:spacing w:after="0" w:line="360" w:lineRule="auto"/>
        <w:rPr>
          <w:rFonts w:ascii="Arial" w:hAnsi="Arial" w:cs="Arial"/>
          <w:color w:val="FF0000"/>
          <w:sz w:val="24"/>
          <w:szCs w:val="24"/>
        </w:rPr>
      </w:pPr>
      <w:r w:rsidRPr="00E42CAC">
        <w:rPr>
          <w:rFonts w:ascii="Arial" w:hAnsi="Arial" w:cs="Arial"/>
          <w:color w:val="FF0000"/>
          <w:sz w:val="24"/>
          <w:szCs w:val="24"/>
        </w:rPr>
        <w:t xml:space="preserve">Podstawą opracowania niniejszej instrukcji jest Rozporządzenie Ministra Gospodarki z dnia 21 października 2008 r. w sprawie zasadniczych wymagań dla maszyn (Dz. U. Nr 199 poz. 228). </w:t>
      </w:r>
    </w:p>
    <w:p w:rsidR="220085DE" w:rsidRPr="00031A23" w:rsidRDefault="427C72EA" w:rsidP="00031A23">
      <w:pPr>
        <w:spacing w:after="0" w:line="360" w:lineRule="auto"/>
        <w:rPr>
          <w:rFonts w:ascii="Arial" w:hAnsi="Arial" w:cs="Arial"/>
          <w:sz w:val="24"/>
          <w:szCs w:val="24"/>
        </w:rPr>
      </w:pPr>
      <w:r w:rsidRPr="00031A23">
        <w:rPr>
          <w:rFonts w:ascii="Arial" w:hAnsi="Arial" w:cs="Arial"/>
          <w:sz w:val="24"/>
          <w:szCs w:val="24"/>
        </w:rPr>
        <w:t xml:space="preserve">Instrukcja </w:t>
      </w:r>
      <w:r w:rsidR="007D0CA0">
        <w:rPr>
          <w:rFonts w:ascii="Arial" w:hAnsi="Arial" w:cs="Arial"/>
          <w:sz w:val="24"/>
          <w:szCs w:val="24"/>
        </w:rPr>
        <w:t xml:space="preserve">montażu i użytkowania </w:t>
      </w:r>
      <w:r w:rsidRPr="00031A23">
        <w:rPr>
          <w:rFonts w:ascii="Arial" w:hAnsi="Arial" w:cs="Arial"/>
          <w:sz w:val="24"/>
          <w:szCs w:val="24"/>
        </w:rPr>
        <w:t>stanowi informacje techniczne na temat gablot muzealn</w:t>
      </w:r>
      <w:r w:rsidR="007D0CA0">
        <w:rPr>
          <w:rFonts w:ascii="Arial" w:hAnsi="Arial" w:cs="Arial"/>
          <w:sz w:val="24"/>
          <w:szCs w:val="24"/>
        </w:rPr>
        <w:t xml:space="preserve">ych kolekcji EXPO </w:t>
      </w:r>
      <w:r w:rsidRPr="00031A23">
        <w:rPr>
          <w:rFonts w:ascii="Arial" w:hAnsi="Arial" w:cs="Arial"/>
          <w:sz w:val="24"/>
          <w:szCs w:val="24"/>
        </w:rPr>
        <w:t>przeznaczon</w:t>
      </w:r>
      <w:r w:rsidR="007D0CA0">
        <w:rPr>
          <w:rFonts w:ascii="Arial" w:hAnsi="Arial" w:cs="Arial"/>
          <w:sz w:val="24"/>
          <w:szCs w:val="24"/>
        </w:rPr>
        <w:t>ych</w:t>
      </w:r>
      <w:r w:rsidRPr="00031A23">
        <w:rPr>
          <w:rFonts w:ascii="Arial" w:hAnsi="Arial" w:cs="Arial"/>
          <w:sz w:val="24"/>
          <w:szCs w:val="24"/>
        </w:rPr>
        <w:t xml:space="preserve"> do ekspozycji przedmiotów będących częścią wystawy</w:t>
      </w:r>
      <w:r w:rsidR="0091776C">
        <w:rPr>
          <w:rFonts w:ascii="Arial" w:hAnsi="Arial" w:cs="Arial"/>
          <w:sz w:val="24"/>
          <w:szCs w:val="24"/>
        </w:rPr>
        <w:t xml:space="preserve"> z funkcjonalnościami przeznaczonymi dla osób niepełnosprawnych</w:t>
      </w:r>
      <w:r w:rsidRPr="00031A23">
        <w:rPr>
          <w:rFonts w:ascii="Arial" w:hAnsi="Arial" w:cs="Arial"/>
          <w:sz w:val="24"/>
          <w:szCs w:val="24"/>
        </w:rPr>
        <w:t>.</w:t>
      </w:r>
    </w:p>
    <w:p w:rsidR="00EE4268" w:rsidRDefault="00EE4268" w:rsidP="00031A23">
      <w:pPr>
        <w:spacing w:after="0" w:line="360" w:lineRule="auto"/>
        <w:rPr>
          <w:rFonts w:ascii="Arial" w:hAnsi="Arial" w:cs="Arial"/>
          <w:sz w:val="24"/>
          <w:szCs w:val="24"/>
        </w:rPr>
      </w:pPr>
    </w:p>
    <w:p w:rsidR="220085DE" w:rsidRPr="00031A23" w:rsidRDefault="007D0CA0" w:rsidP="00031A23">
      <w:pPr>
        <w:spacing w:after="0" w:line="360" w:lineRule="auto"/>
        <w:rPr>
          <w:rFonts w:ascii="Arial" w:hAnsi="Arial" w:cs="Arial"/>
          <w:sz w:val="24"/>
          <w:szCs w:val="24"/>
        </w:rPr>
      </w:pPr>
      <w:r>
        <w:rPr>
          <w:rFonts w:ascii="Arial" w:hAnsi="Arial" w:cs="Arial"/>
          <w:sz w:val="24"/>
          <w:szCs w:val="24"/>
        </w:rPr>
        <w:t>Z</w:t>
      </w:r>
      <w:r w:rsidR="427C72EA" w:rsidRPr="00031A23">
        <w:rPr>
          <w:rFonts w:ascii="Arial" w:hAnsi="Arial" w:cs="Arial"/>
          <w:sz w:val="24"/>
          <w:szCs w:val="24"/>
        </w:rPr>
        <w:t>awiera istotne wskazówki dotyczące bezpiecznej i właściwej obsługi urządze</w:t>
      </w:r>
      <w:r>
        <w:rPr>
          <w:rFonts w:ascii="Arial" w:hAnsi="Arial" w:cs="Arial"/>
          <w:sz w:val="24"/>
          <w:szCs w:val="24"/>
        </w:rPr>
        <w:t>ń</w:t>
      </w:r>
      <w:r w:rsidR="427C72EA" w:rsidRPr="00031A23">
        <w:rPr>
          <w:rFonts w:ascii="Arial" w:hAnsi="Arial" w:cs="Arial"/>
          <w:sz w:val="24"/>
          <w:szCs w:val="24"/>
        </w:rPr>
        <w:t>. Postępowanie zgodn</w:t>
      </w:r>
      <w:r>
        <w:rPr>
          <w:rFonts w:ascii="Arial" w:hAnsi="Arial" w:cs="Arial"/>
          <w:sz w:val="24"/>
          <w:szCs w:val="24"/>
        </w:rPr>
        <w:t>i</w:t>
      </w:r>
      <w:r w:rsidR="427C72EA" w:rsidRPr="00031A23">
        <w:rPr>
          <w:rFonts w:ascii="Arial" w:hAnsi="Arial" w:cs="Arial"/>
          <w:sz w:val="24"/>
          <w:szCs w:val="24"/>
        </w:rPr>
        <w:t>e z instrukcją pomaga zapobiegać zagrożeniom, ogranicza koszty związane z naprawami oraz przestojami oraz zwiększa niezawodność i żywotność urządze</w:t>
      </w:r>
      <w:r>
        <w:rPr>
          <w:rFonts w:ascii="Arial" w:hAnsi="Arial" w:cs="Arial"/>
          <w:sz w:val="24"/>
          <w:szCs w:val="24"/>
        </w:rPr>
        <w:t>ń</w:t>
      </w:r>
      <w:r w:rsidR="427C72EA" w:rsidRPr="00031A23">
        <w:rPr>
          <w:rFonts w:ascii="Arial" w:hAnsi="Arial" w:cs="Arial"/>
          <w:sz w:val="24"/>
          <w:szCs w:val="24"/>
        </w:rPr>
        <w:t>.</w:t>
      </w:r>
    </w:p>
    <w:p w:rsidR="00EE4268" w:rsidRDefault="00EE4268" w:rsidP="00031A23">
      <w:pPr>
        <w:spacing w:after="0" w:line="360" w:lineRule="auto"/>
        <w:rPr>
          <w:rFonts w:ascii="Arial" w:hAnsi="Arial" w:cs="Arial"/>
          <w:sz w:val="24"/>
          <w:szCs w:val="24"/>
        </w:rPr>
      </w:pPr>
    </w:p>
    <w:p w:rsidR="220085DE" w:rsidRPr="00031A23" w:rsidRDefault="007D0CA0" w:rsidP="00031A23">
      <w:pPr>
        <w:spacing w:after="0" w:line="360" w:lineRule="auto"/>
        <w:rPr>
          <w:rFonts w:ascii="Arial" w:hAnsi="Arial" w:cs="Arial"/>
          <w:sz w:val="24"/>
          <w:szCs w:val="24"/>
        </w:rPr>
      </w:pPr>
      <w:r>
        <w:rPr>
          <w:rFonts w:ascii="Arial" w:hAnsi="Arial" w:cs="Arial"/>
          <w:sz w:val="24"/>
          <w:szCs w:val="24"/>
        </w:rPr>
        <w:t xml:space="preserve">Gabloty mogą zostać </w:t>
      </w:r>
      <w:r w:rsidR="427C72EA" w:rsidRPr="00031A23">
        <w:rPr>
          <w:rFonts w:ascii="Arial" w:hAnsi="Arial" w:cs="Arial"/>
          <w:sz w:val="24"/>
          <w:szCs w:val="24"/>
        </w:rPr>
        <w:t xml:space="preserve">uruchomione, eksploatowane i serwisowane jedynie po wcześniejszym zapoznaniu się z niniejszą instrukcją, jak i po szczegółowym przeszkoleniu z zakresu zasad bezpieczeństwa użytkowania. </w:t>
      </w:r>
    </w:p>
    <w:p w:rsidR="220085DE" w:rsidRPr="00031A23" w:rsidRDefault="220085DE" w:rsidP="00031A23">
      <w:pPr>
        <w:spacing w:after="0" w:line="360" w:lineRule="auto"/>
        <w:rPr>
          <w:rFonts w:ascii="Arial" w:hAnsi="Arial" w:cs="Arial"/>
          <w:sz w:val="24"/>
          <w:szCs w:val="24"/>
        </w:rPr>
      </w:pPr>
      <w:r w:rsidRPr="00031A23">
        <w:rPr>
          <w:rFonts w:ascii="Arial" w:hAnsi="Arial" w:cs="Arial"/>
          <w:sz w:val="24"/>
          <w:szCs w:val="24"/>
        </w:rPr>
        <w:t xml:space="preserve">Użytkownik jak i każda inna osoba dokonująca działań przy wykorzystaniu </w:t>
      </w:r>
      <w:r w:rsidR="00EE4268">
        <w:rPr>
          <w:rFonts w:ascii="Arial" w:hAnsi="Arial" w:cs="Arial"/>
          <w:sz w:val="24"/>
          <w:szCs w:val="24"/>
        </w:rPr>
        <w:t xml:space="preserve">gablot </w:t>
      </w:r>
      <w:r w:rsidRPr="00031A23">
        <w:rPr>
          <w:rFonts w:ascii="Arial" w:hAnsi="Arial" w:cs="Arial"/>
          <w:sz w:val="24"/>
          <w:szCs w:val="24"/>
        </w:rPr>
        <w:t>zobowiązuje się do postępowania zgodnie z podanymi w niniejsz</w:t>
      </w:r>
      <w:r w:rsidR="00EE4268">
        <w:rPr>
          <w:rFonts w:ascii="Arial" w:hAnsi="Arial" w:cs="Arial"/>
          <w:sz w:val="24"/>
          <w:szCs w:val="24"/>
        </w:rPr>
        <w:t xml:space="preserve">ej instrukcji </w:t>
      </w:r>
      <w:r w:rsidRPr="00031A23">
        <w:rPr>
          <w:rFonts w:ascii="Arial" w:hAnsi="Arial" w:cs="Arial"/>
          <w:sz w:val="24"/>
          <w:szCs w:val="24"/>
        </w:rPr>
        <w:t xml:space="preserve">zasadami wynikającymi z przepisów prawa i przepisów BHP. </w:t>
      </w:r>
      <w:r w:rsidR="427C72EA" w:rsidRPr="00031A23">
        <w:rPr>
          <w:rFonts w:ascii="Arial" w:hAnsi="Arial" w:cs="Arial"/>
          <w:sz w:val="24"/>
          <w:szCs w:val="24"/>
        </w:rPr>
        <w:t xml:space="preserve">Niniejsza instrukcja nie zwalnia od stosowania i przestrzegania ogólnych przepisów dotyczących </w:t>
      </w:r>
      <w:r w:rsidR="00EE4268">
        <w:rPr>
          <w:rFonts w:ascii="Arial" w:hAnsi="Arial" w:cs="Arial"/>
          <w:sz w:val="24"/>
          <w:szCs w:val="24"/>
        </w:rPr>
        <w:t>z</w:t>
      </w:r>
      <w:r w:rsidR="427C72EA" w:rsidRPr="00031A23">
        <w:rPr>
          <w:rFonts w:ascii="Arial" w:hAnsi="Arial" w:cs="Arial"/>
          <w:sz w:val="24"/>
          <w:szCs w:val="24"/>
        </w:rPr>
        <w:t>apobiegania nieszczęśliwym wypadkom i ochrony środowiska.</w:t>
      </w:r>
    </w:p>
    <w:p w:rsidR="427C72EA" w:rsidRDefault="427C72EA" w:rsidP="427C72EA">
      <w:pPr>
        <w:rPr>
          <w:sz w:val="24"/>
          <w:szCs w:val="24"/>
        </w:rPr>
      </w:pPr>
    </w:p>
    <w:p w:rsidR="00C153F5" w:rsidRDefault="00C153F5">
      <w:pPr>
        <w:rPr>
          <w:b/>
          <w:bCs/>
          <w:sz w:val="28"/>
          <w:szCs w:val="28"/>
        </w:rPr>
      </w:pPr>
      <w:r>
        <w:rPr>
          <w:b/>
          <w:bCs/>
          <w:sz w:val="28"/>
          <w:szCs w:val="28"/>
        </w:rPr>
        <w:br w:type="page"/>
      </w:r>
    </w:p>
    <w:p w:rsidR="220085DE" w:rsidRPr="00EE4268" w:rsidRDefault="00404242" w:rsidP="00C153F5">
      <w:pPr>
        <w:pStyle w:val="Nagwek1"/>
        <w:rPr>
          <w:rFonts w:ascii="Arial" w:hAnsi="Arial" w:cs="Arial"/>
          <w:b/>
          <w:bCs/>
          <w:sz w:val="28"/>
          <w:szCs w:val="28"/>
        </w:rPr>
      </w:pPr>
      <w:bookmarkStart w:id="1" w:name="_Toc152074342"/>
      <w:r w:rsidRPr="00EE4268">
        <w:rPr>
          <w:rFonts w:ascii="Arial" w:hAnsi="Arial" w:cs="Arial"/>
          <w:b/>
          <w:bCs/>
          <w:sz w:val="28"/>
          <w:szCs w:val="28"/>
        </w:rPr>
        <w:lastRenderedPageBreak/>
        <w:t>2. OPIS SYMBOLI BEZPIECZEŃSTWA UŻYTYCH W INSTRUKCJI</w:t>
      </w:r>
      <w:bookmarkEnd w:id="1"/>
    </w:p>
    <w:p w:rsidR="00C153F5" w:rsidRDefault="00C153F5" w:rsidP="220085DE">
      <w:pPr>
        <w:rPr>
          <w:sz w:val="24"/>
          <w:szCs w:val="24"/>
        </w:rPr>
      </w:pPr>
    </w:p>
    <w:p w:rsidR="220085DE" w:rsidRPr="00EE4268" w:rsidRDefault="220085DE" w:rsidP="00EE4268">
      <w:pPr>
        <w:spacing w:line="360" w:lineRule="auto"/>
        <w:rPr>
          <w:rFonts w:ascii="Arial" w:hAnsi="Arial" w:cs="Arial"/>
          <w:sz w:val="24"/>
          <w:szCs w:val="24"/>
        </w:rPr>
      </w:pPr>
      <w:r w:rsidRPr="00EE4268">
        <w:rPr>
          <w:rFonts w:ascii="Arial" w:hAnsi="Arial" w:cs="Arial"/>
          <w:sz w:val="24"/>
          <w:szCs w:val="24"/>
        </w:rPr>
        <w:t>Wskazówki dotyczące bezpieczeństwa oznakowane są znakiem ostrzegawczym i słowem sygnalizującym. Słowo sygnalizujące (NIEBEZPIECZEŃSTWO, OSTRZEŻENIE, UWAGA) opisuje ciężar grożącego niebezpieczeństwa i ma następujące znaczenie:</w:t>
      </w:r>
    </w:p>
    <w:p w:rsidR="220085DE" w:rsidRDefault="220085DE" w:rsidP="220085DE">
      <w:r>
        <w:rPr>
          <w:noProof/>
          <w:lang w:eastAsia="pl-PL"/>
        </w:rPr>
        <w:drawing>
          <wp:inline distT="0" distB="0" distL="0" distR="0">
            <wp:extent cx="5900468" cy="3257550"/>
            <wp:effectExtent l="0" t="0" r="0" b="0"/>
            <wp:docPr id="308417224" name="Obraz 308417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900468" cy="3257550"/>
                    </a:xfrm>
                    <a:prstGeom prst="rect">
                      <a:avLst/>
                    </a:prstGeom>
                  </pic:spPr>
                </pic:pic>
              </a:graphicData>
            </a:graphic>
          </wp:inline>
        </w:drawing>
      </w:r>
    </w:p>
    <w:p w:rsidR="220085DE" w:rsidRDefault="427C72EA" w:rsidP="00EE4268">
      <w:pPr>
        <w:spacing w:line="360" w:lineRule="auto"/>
      </w:pPr>
      <w:r w:rsidRPr="00EE4268">
        <w:rPr>
          <w:rFonts w:ascii="Arial" w:hAnsi="Arial" w:cs="Arial"/>
          <w:sz w:val="24"/>
          <w:szCs w:val="24"/>
        </w:rPr>
        <w:t>Ważne informacje, wskazówki, zalecenia i uwagi oznakowane są znakiem informacyjnym i słowem sygnalizującym, którego znaczenie przedstawiono poniżej:</w:t>
      </w:r>
      <w:r w:rsidR="220085DE">
        <w:rPr>
          <w:noProof/>
          <w:lang w:eastAsia="pl-PL"/>
        </w:rPr>
        <w:drawing>
          <wp:inline distT="0" distB="0" distL="0" distR="0">
            <wp:extent cx="5775564" cy="3188593"/>
            <wp:effectExtent l="0" t="0" r="0" b="0"/>
            <wp:docPr id="999682411" name="Obraz 99968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75564" cy="3188593"/>
                    </a:xfrm>
                    <a:prstGeom prst="rect">
                      <a:avLst/>
                    </a:prstGeom>
                  </pic:spPr>
                </pic:pic>
              </a:graphicData>
            </a:graphic>
          </wp:inline>
        </w:drawing>
      </w:r>
    </w:p>
    <w:p w:rsidR="220085DE" w:rsidRPr="00EE4268" w:rsidRDefault="00C153F5" w:rsidP="00C153F5">
      <w:pPr>
        <w:pStyle w:val="Nagwek1"/>
        <w:rPr>
          <w:rFonts w:ascii="Arial" w:hAnsi="Arial" w:cs="Arial"/>
          <w:b/>
          <w:bCs/>
          <w:sz w:val="28"/>
          <w:szCs w:val="28"/>
        </w:rPr>
      </w:pPr>
      <w:bookmarkStart w:id="2" w:name="_Toc152074343"/>
      <w:r w:rsidRPr="00EE4268">
        <w:rPr>
          <w:rFonts w:ascii="Arial" w:hAnsi="Arial" w:cs="Arial"/>
          <w:b/>
          <w:bCs/>
          <w:sz w:val="28"/>
          <w:szCs w:val="28"/>
        </w:rPr>
        <w:lastRenderedPageBreak/>
        <w:t>3</w:t>
      </w:r>
      <w:r w:rsidR="112F15BB" w:rsidRPr="00EE4268">
        <w:rPr>
          <w:rFonts w:ascii="Arial" w:hAnsi="Arial" w:cs="Arial"/>
          <w:b/>
          <w:bCs/>
          <w:sz w:val="28"/>
          <w:szCs w:val="28"/>
        </w:rPr>
        <w:t>. GABLOTY WCHODZĄCE W SKŁAD OPRACOWANIA:</w:t>
      </w:r>
      <w:bookmarkEnd w:id="2"/>
    </w:p>
    <w:p w:rsidR="00C153F5" w:rsidRDefault="00C153F5" w:rsidP="112F15BB">
      <w:pPr>
        <w:rPr>
          <w:b/>
          <w:bCs/>
          <w:sz w:val="28"/>
          <w:szCs w:val="28"/>
        </w:rPr>
      </w:pPr>
    </w:p>
    <w:p w:rsidR="220085DE" w:rsidRPr="00354D4A" w:rsidRDefault="00C153F5" w:rsidP="00C153F5">
      <w:pPr>
        <w:pStyle w:val="Nagwek2"/>
        <w:rPr>
          <w:rFonts w:ascii="Arial" w:hAnsi="Arial" w:cs="Arial"/>
          <w:b/>
          <w:bCs/>
        </w:rPr>
      </w:pPr>
      <w:bookmarkStart w:id="3" w:name="_Toc152074344"/>
      <w:r w:rsidRPr="00354D4A">
        <w:rPr>
          <w:rFonts w:ascii="Arial" w:hAnsi="Arial" w:cs="Arial"/>
          <w:b/>
          <w:bCs/>
        </w:rPr>
        <w:t>3</w:t>
      </w:r>
      <w:r w:rsidR="112F15BB" w:rsidRPr="00354D4A">
        <w:rPr>
          <w:rFonts w:ascii="Arial" w:hAnsi="Arial" w:cs="Arial"/>
          <w:b/>
          <w:bCs/>
        </w:rPr>
        <w:t>.1 GABLOTY STOLIKOWE</w:t>
      </w:r>
      <w:bookmarkEnd w:id="3"/>
    </w:p>
    <w:p w:rsidR="00551D9E" w:rsidRDefault="00551D9E" w:rsidP="00C153F5">
      <w:pPr>
        <w:pStyle w:val="Nagwek3"/>
        <w:rPr>
          <w:rFonts w:eastAsiaTheme="minorEastAsia"/>
        </w:rPr>
      </w:pPr>
    </w:p>
    <w:p w:rsidR="220085DE" w:rsidRDefault="00C153F5" w:rsidP="00354D4A">
      <w:pPr>
        <w:pStyle w:val="Nagwek3"/>
        <w:tabs>
          <w:tab w:val="left" w:pos="6075"/>
        </w:tabs>
        <w:rPr>
          <w:rFonts w:ascii="Arial" w:eastAsiaTheme="minorEastAsia" w:hAnsi="Arial" w:cs="Arial"/>
        </w:rPr>
      </w:pPr>
      <w:bookmarkStart w:id="4" w:name="_Toc152074345"/>
      <w:r w:rsidRPr="00EE4268">
        <w:rPr>
          <w:rFonts w:ascii="Arial" w:eastAsiaTheme="minorEastAsia" w:hAnsi="Arial" w:cs="Arial"/>
        </w:rPr>
        <w:t>3</w:t>
      </w:r>
      <w:r w:rsidR="427C72EA" w:rsidRPr="00EE4268">
        <w:rPr>
          <w:rFonts w:ascii="Arial" w:eastAsiaTheme="minorEastAsia" w:hAnsi="Arial" w:cs="Arial"/>
        </w:rPr>
        <w:t xml:space="preserve">.1.1 Gablota Stolikowa </w:t>
      </w:r>
      <w:r w:rsidR="00EE4268" w:rsidRPr="00EE4268">
        <w:rPr>
          <w:rFonts w:ascii="Arial" w:eastAsiaTheme="minorEastAsia" w:hAnsi="Arial" w:cs="Arial"/>
          <w:b/>
          <w:bCs/>
        </w:rPr>
        <w:t>TABLE 1</w:t>
      </w:r>
      <w:r w:rsidR="00EE4268" w:rsidRPr="00EE4268">
        <w:rPr>
          <w:rFonts w:ascii="Arial" w:eastAsiaTheme="minorEastAsia" w:hAnsi="Arial" w:cs="Arial"/>
        </w:rPr>
        <w:t xml:space="preserve"> </w:t>
      </w:r>
      <w:r w:rsidR="00EE4268">
        <w:rPr>
          <w:rFonts w:ascii="Arial" w:eastAsiaTheme="minorEastAsia" w:hAnsi="Arial" w:cs="Arial"/>
        </w:rPr>
        <w:t>(900</w:t>
      </w:r>
      <w:r w:rsidR="00354D4A">
        <w:rPr>
          <w:rFonts w:ascii="Arial" w:eastAsiaTheme="minorEastAsia" w:hAnsi="Arial" w:cs="Arial"/>
        </w:rPr>
        <w:t xml:space="preserve"> x </w:t>
      </w:r>
      <w:r w:rsidR="00EE4268">
        <w:rPr>
          <w:rFonts w:ascii="Arial" w:eastAsiaTheme="minorEastAsia" w:hAnsi="Arial" w:cs="Arial"/>
        </w:rPr>
        <w:t>900</w:t>
      </w:r>
      <w:r w:rsidR="00354D4A">
        <w:rPr>
          <w:rFonts w:ascii="Arial" w:eastAsiaTheme="minorEastAsia" w:hAnsi="Arial" w:cs="Arial"/>
        </w:rPr>
        <w:t xml:space="preserve"> x </w:t>
      </w:r>
      <w:r w:rsidR="00EE4268">
        <w:rPr>
          <w:rFonts w:ascii="Arial" w:eastAsiaTheme="minorEastAsia" w:hAnsi="Arial" w:cs="Arial"/>
        </w:rPr>
        <w:t>500)</w:t>
      </w:r>
      <w:bookmarkEnd w:id="4"/>
      <w:r w:rsidR="00354D4A">
        <w:rPr>
          <w:rFonts w:ascii="Arial" w:eastAsiaTheme="minorEastAsia" w:hAnsi="Arial" w:cs="Arial"/>
        </w:rPr>
        <w:tab/>
      </w:r>
    </w:p>
    <w:p w:rsidR="00354D4A" w:rsidRPr="00354D4A" w:rsidRDefault="00354D4A" w:rsidP="00354D4A"/>
    <w:p w:rsidR="427C72EA" w:rsidRDefault="427C72EA" w:rsidP="427C72EA">
      <w:pPr>
        <w:jc w:val="center"/>
        <w:rPr>
          <w:sz w:val="32"/>
          <w:szCs w:val="32"/>
        </w:rPr>
      </w:pPr>
    </w:p>
    <w:p w:rsidR="00354D4A" w:rsidRPr="00EE4268" w:rsidRDefault="00354D4A" w:rsidP="00354D4A">
      <w:pPr>
        <w:pStyle w:val="Nagwek3"/>
        <w:rPr>
          <w:rFonts w:ascii="Arial" w:eastAsiaTheme="minorEastAsia" w:hAnsi="Arial" w:cs="Arial"/>
        </w:rPr>
      </w:pPr>
      <w:bookmarkStart w:id="5" w:name="_Toc152074346"/>
      <w:r w:rsidRPr="00EE4268">
        <w:rPr>
          <w:rFonts w:ascii="Arial" w:eastAsiaTheme="minorEastAsia" w:hAnsi="Arial" w:cs="Arial"/>
        </w:rPr>
        <w:t>3.1.</w:t>
      </w:r>
      <w:r>
        <w:rPr>
          <w:rFonts w:ascii="Arial" w:eastAsiaTheme="minorEastAsia" w:hAnsi="Arial" w:cs="Arial"/>
        </w:rPr>
        <w:t>2</w:t>
      </w:r>
      <w:r w:rsidRPr="00EE4268">
        <w:rPr>
          <w:rFonts w:ascii="Arial" w:eastAsiaTheme="minorEastAsia" w:hAnsi="Arial" w:cs="Arial"/>
        </w:rPr>
        <w:t xml:space="preserve"> - Gablota stolikowa </w:t>
      </w:r>
      <w:r w:rsidRPr="00EE4268">
        <w:rPr>
          <w:rFonts w:ascii="Arial" w:eastAsiaTheme="minorEastAsia" w:hAnsi="Arial" w:cs="Arial"/>
          <w:b/>
          <w:bCs/>
        </w:rPr>
        <w:t xml:space="preserve">TABLE </w:t>
      </w:r>
      <w:r>
        <w:rPr>
          <w:rFonts w:ascii="Arial" w:eastAsiaTheme="minorEastAsia" w:hAnsi="Arial" w:cs="Arial"/>
          <w:b/>
          <w:bCs/>
        </w:rPr>
        <w:t>2</w:t>
      </w:r>
      <w:r>
        <w:rPr>
          <w:rFonts w:ascii="Arial" w:eastAsiaTheme="minorEastAsia" w:hAnsi="Arial" w:cs="Arial"/>
        </w:rPr>
        <w:t xml:space="preserve"> (</w:t>
      </w:r>
      <w:r w:rsidRPr="00EE4268">
        <w:rPr>
          <w:rFonts w:ascii="Arial" w:eastAsiaTheme="minorEastAsia" w:hAnsi="Arial" w:cs="Arial"/>
        </w:rPr>
        <w:t>1200 x 900 x 500</w:t>
      </w:r>
      <w:r>
        <w:rPr>
          <w:rFonts w:ascii="Arial" w:eastAsiaTheme="minorEastAsia" w:hAnsi="Arial" w:cs="Arial"/>
        </w:rPr>
        <w:t>)</w:t>
      </w:r>
      <w:bookmarkEnd w:id="5"/>
    </w:p>
    <w:p w:rsidR="00354D4A" w:rsidRDefault="00354D4A" w:rsidP="00354D4A">
      <w:pPr>
        <w:jc w:val="center"/>
      </w:pPr>
      <w:r>
        <w:rPr>
          <w:noProof/>
          <w:lang w:eastAsia="pl-PL"/>
        </w:rPr>
        <w:drawing>
          <wp:inline distT="0" distB="0" distL="0" distR="0">
            <wp:extent cx="3351080" cy="3811656"/>
            <wp:effectExtent l="0" t="0" r="0" b="0"/>
            <wp:docPr id="2069718600" name="Obraz 2069718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51080" cy="3811656"/>
                    </a:xfrm>
                    <a:prstGeom prst="rect">
                      <a:avLst/>
                    </a:prstGeom>
                  </pic:spPr>
                </pic:pic>
              </a:graphicData>
            </a:graphic>
          </wp:inline>
        </w:drawing>
      </w:r>
    </w:p>
    <w:p w:rsidR="427C72EA" w:rsidRPr="00EE4268" w:rsidRDefault="00C153F5" w:rsidP="00C153F5">
      <w:pPr>
        <w:pStyle w:val="Nagwek3"/>
        <w:rPr>
          <w:rFonts w:ascii="Arial" w:eastAsiaTheme="minorEastAsia" w:hAnsi="Arial" w:cs="Arial"/>
        </w:rPr>
      </w:pPr>
      <w:bookmarkStart w:id="6" w:name="_Toc152074347"/>
      <w:r w:rsidRPr="00EE4268">
        <w:rPr>
          <w:rFonts w:ascii="Arial" w:eastAsiaTheme="minorEastAsia" w:hAnsi="Arial" w:cs="Arial"/>
        </w:rPr>
        <w:lastRenderedPageBreak/>
        <w:t>3</w:t>
      </w:r>
      <w:r w:rsidR="427C72EA" w:rsidRPr="00EE4268">
        <w:rPr>
          <w:rFonts w:ascii="Arial" w:eastAsiaTheme="minorEastAsia" w:hAnsi="Arial" w:cs="Arial"/>
        </w:rPr>
        <w:t>.1.</w:t>
      </w:r>
      <w:r w:rsidR="00354D4A">
        <w:rPr>
          <w:rFonts w:ascii="Arial" w:eastAsiaTheme="minorEastAsia" w:hAnsi="Arial" w:cs="Arial"/>
        </w:rPr>
        <w:t>3</w:t>
      </w:r>
      <w:r w:rsidR="427C72EA" w:rsidRPr="00EE4268">
        <w:rPr>
          <w:rFonts w:ascii="Arial" w:eastAsiaTheme="minorEastAsia" w:hAnsi="Arial" w:cs="Arial"/>
        </w:rPr>
        <w:t xml:space="preserve"> - Gablota stolikowa </w:t>
      </w:r>
      <w:r w:rsidR="00EE4268" w:rsidRPr="00EE4268">
        <w:rPr>
          <w:rFonts w:ascii="Arial" w:eastAsiaTheme="minorEastAsia" w:hAnsi="Arial" w:cs="Arial"/>
          <w:b/>
          <w:bCs/>
        </w:rPr>
        <w:t xml:space="preserve">TABLE </w:t>
      </w:r>
      <w:r w:rsidR="00354D4A">
        <w:rPr>
          <w:rFonts w:ascii="Arial" w:eastAsiaTheme="minorEastAsia" w:hAnsi="Arial" w:cs="Arial"/>
          <w:b/>
          <w:bCs/>
        </w:rPr>
        <w:t>3</w:t>
      </w:r>
      <w:r w:rsidR="00EE4268">
        <w:rPr>
          <w:rFonts w:ascii="Arial" w:eastAsiaTheme="minorEastAsia" w:hAnsi="Arial" w:cs="Arial"/>
        </w:rPr>
        <w:t xml:space="preserve"> (</w:t>
      </w:r>
      <w:r w:rsidR="427C72EA" w:rsidRPr="00EE4268">
        <w:rPr>
          <w:rFonts w:ascii="Arial" w:eastAsiaTheme="minorEastAsia" w:hAnsi="Arial" w:cs="Arial"/>
        </w:rPr>
        <w:t>1500 x 900 x 500</w:t>
      </w:r>
      <w:r w:rsidR="00EE4268">
        <w:rPr>
          <w:rFonts w:ascii="Arial" w:eastAsiaTheme="minorEastAsia" w:hAnsi="Arial" w:cs="Arial"/>
        </w:rPr>
        <w:t>)</w:t>
      </w:r>
      <w:bookmarkEnd w:id="6"/>
    </w:p>
    <w:p w:rsidR="427C72EA" w:rsidRDefault="427C72EA" w:rsidP="427C72EA">
      <w:pPr>
        <w:jc w:val="center"/>
      </w:pPr>
      <w:r>
        <w:rPr>
          <w:noProof/>
          <w:lang w:eastAsia="pl-PL"/>
        </w:rPr>
        <w:drawing>
          <wp:inline distT="0" distB="0" distL="0" distR="0">
            <wp:extent cx="3393414" cy="3652104"/>
            <wp:effectExtent l="0" t="0" r="0" b="0"/>
            <wp:docPr id="1336950776" name="Obraz 1336950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393414" cy="3652104"/>
                    </a:xfrm>
                    <a:prstGeom prst="rect">
                      <a:avLst/>
                    </a:prstGeom>
                  </pic:spPr>
                </pic:pic>
              </a:graphicData>
            </a:graphic>
          </wp:inline>
        </w:drawing>
      </w:r>
    </w:p>
    <w:p w:rsidR="00551D9E" w:rsidRDefault="00551D9E" w:rsidP="00C153F5">
      <w:pPr>
        <w:pStyle w:val="Nagwek3"/>
      </w:pPr>
    </w:p>
    <w:p w:rsidR="00551D9E" w:rsidRDefault="00551D9E" w:rsidP="00C153F5">
      <w:pPr>
        <w:pStyle w:val="Nagwek3"/>
      </w:pPr>
    </w:p>
    <w:p w:rsidR="427C72EA" w:rsidRPr="00354D4A" w:rsidRDefault="00C153F5" w:rsidP="00C153F5">
      <w:pPr>
        <w:pStyle w:val="Nagwek3"/>
        <w:rPr>
          <w:rFonts w:ascii="Arial" w:eastAsiaTheme="minorEastAsia" w:hAnsi="Arial" w:cs="Arial"/>
        </w:rPr>
      </w:pPr>
      <w:bookmarkStart w:id="7" w:name="_Toc152074348"/>
      <w:r w:rsidRPr="00354D4A">
        <w:rPr>
          <w:rFonts w:ascii="Arial" w:eastAsiaTheme="minorEastAsia" w:hAnsi="Arial" w:cs="Arial"/>
        </w:rPr>
        <w:t>3</w:t>
      </w:r>
      <w:r w:rsidR="427C72EA" w:rsidRPr="00354D4A">
        <w:rPr>
          <w:rFonts w:ascii="Arial" w:eastAsiaTheme="minorEastAsia" w:hAnsi="Arial" w:cs="Arial"/>
        </w:rPr>
        <w:t xml:space="preserve">.1.4 - Gablota stolikowa </w:t>
      </w:r>
      <w:r w:rsidR="00354D4A" w:rsidRPr="00354D4A">
        <w:rPr>
          <w:rFonts w:ascii="Arial" w:eastAsiaTheme="minorEastAsia" w:hAnsi="Arial" w:cs="Arial"/>
          <w:b/>
          <w:bCs/>
        </w:rPr>
        <w:t>TABLE 4</w:t>
      </w:r>
      <w:r w:rsidR="00354D4A">
        <w:rPr>
          <w:rFonts w:ascii="Arial" w:eastAsiaTheme="minorEastAsia" w:hAnsi="Arial" w:cs="Arial"/>
        </w:rPr>
        <w:t xml:space="preserve"> (</w:t>
      </w:r>
      <w:r w:rsidR="427C72EA" w:rsidRPr="00354D4A">
        <w:rPr>
          <w:rFonts w:ascii="Arial" w:eastAsiaTheme="minorEastAsia" w:hAnsi="Arial" w:cs="Arial"/>
        </w:rPr>
        <w:t>900 x 900 x 900</w:t>
      </w:r>
      <w:r w:rsidR="00354D4A">
        <w:rPr>
          <w:rFonts w:ascii="Arial" w:eastAsiaTheme="minorEastAsia" w:hAnsi="Arial" w:cs="Arial"/>
        </w:rPr>
        <w:t>)</w:t>
      </w:r>
      <w:bookmarkEnd w:id="7"/>
    </w:p>
    <w:p w:rsidR="427C72EA" w:rsidRDefault="427C72EA" w:rsidP="427C72EA">
      <w:pPr>
        <w:jc w:val="center"/>
      </w:pPr>
      <w:r>
        <w:rPr>
          <w:noProof/>
          <w:lang w:eastAsia="pl-PL"/>
        </w:rPr>
        <w:drawing>
          <wp:inline distT="0" distB="0" distL="0" distR="0">
            <wp:extent cx="3408870" cy="3693584"/>
            <wp:effectExtent l="0" t="0" r="0" b="0"/>
            <wp:docPr id="2124378267" name="Obraz 2124378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408870" cy="3693584"/>
                    </a:xfrm>
                    <a:prstGeom prst="rect">
                      <a:avLst/>
                    </a:prstGeom>
                  </pic:spPr>
                </pic:pic>
              </a:graphicData>
            </a:graphic>
          </wp:inline>
        </w:drawing>
      </w:r>
    </w:p>
    <w:p w:rsidR="427C72EA" w:rsidRDefault="427C72EA" w:rsidP="427C72EA"/>
    <w:p w:rsidR="427C72EA" w:rsidRPr="00354D4A" w:rsidRDefault="009C7EA9" w:rsidP="004F38AC">
      <w:pPr>
        <w:pStyle w:val="Nagwek4"/>
        <w:rPr>
          <w:rStyle w:val="Nagwek2Znak"/>
          <w:rFonts w:ascii="Arial" w:hAnsi="Arial" w:cs="Arial"/>
          <w:sz w:val="24"/>
          <w:szCs w:val="24"/>
        </w:rPr>
      </w:pPr>
      <w:bookmarkStart w:id="8" w:name="_Toc152074349"/>
      <w:r w:rsidRPr="00354D4A">
        <w:rPr>
          <w:rStyle w:val="Nagwek2Znak"/>
          <w:rFonts w:ascii="Arial" w:hAnsi="Arial" w:cs="Arial"/>
          <w:sz w:val="24"/>
          <w:szCs w:val="24"/>
        </w:rPr>
        <w:lastRenderedPageBreak/>
        <w:t>3.</w:t>
      </w:r>
      <w:r w:rsidR="004F38AC" w:rsidRPr="00354D4A">
        <w:rPr>
          <w:rStyle w:val="Nagwek2Znak"/>
          <w:rFonts w:ascii="Arial" w:hAnsi="Arial" w:cs="Arial"/>
          <w:sz w:val="24"/>
          <w:szCs w:val="24"/>
        </w:rPr>
        <w:t>1.4.1</w:t>
      </w:r>
      <w:r w:rsidRPr="00354D4A">
        <w:rPr>
          <w:rStyle w:val="Nagwek2Znak"/>
          <w:rFonts w:ascii="Arial" w:hAnsi="Arial" w:cs="Arial"/>
          <w:sz w:val="24"/>
          <w:szCs w:val="24"/>
        </w:rPr>
        <w:t xml:space="preserve"> </w:t>
      </w:r>
      <w:r w:rsidR="427C72EA" w:rsidRPr="00354D4A">
        <w:rPr>
          <w:rStyle w:val="Nagwek2Znak"/>
          <w:rFonts w:ascii="Arial" w:hAnsi="Arial" w:cs="Arial"/>
          <w:sz w:val="24"/>
          <w:szCs w:val="24"/>
        </w:rPr>
        <w:t>Opis techniczny – wspólny dla wymienionych powyżej 4 gablot ze względu na podobieństwo konstrukcji</w:t>
      </w:r>
      <w:r w:rsidRPr="00354D4A">
        <w:rPr>
          <w:rStyle w:val="Nagwek2Znak"/>
          <w:rFonts w:ascii="Arial" w:hAnsi="Arial" w:cs="Arial"/>
          <w:sz w:val="24"/>
          <w:szCs w:val="24"/>
        </w:rPr>
        <w:t>.</w:t>
      </w:r>
      <w:bookmarkEnd w:id="8"/>
    </w:p>
    <w:p w:rsidR="427C72EA" w:rsidRDefault="427C72EA" w:rsidP="427C72EA">
      <w:pPr>
        <w:rPr>
          <w:rFonts w:eastAsiaTheme="minorEastAsia"/>
          <w:sz w:val="24"/>
          <w:szCs w:val="24"/>
        </w:rPr>
      </w:pPr>
    </w:p>
    <w:p w:rsidR="00E42CAC" w:rsidRPr="00E42CAC" w:rsidRDefault="00E42CAC" w:rsidP="00E42CAC">
      <w:pPr>
        <w:spacing w:after="0" w:line="360" w:lineRule="auto"/>
        <w:rPr>
          <w:rFonts w:ascii="Arial" w:hAnsi="Arial" w:cs="Arial"/>
          <w:sz w:val="24"/>
          <w:szCs w:val="24"/>
          <w:u w:val="single"/>
        </w:rPr>
      </w:pPr>
      <w:r w:rsidRPr="00E42CAC">
        <w:rPr>
          <w:rFonts w:ascii="Arial" w:hAnsi="Arial" w:cs="Arial"/>
          <w:sz w:val="24"/>
          <w:szCs w:val="24"/>
          <w:u w:val="single"/>
        </w:rPr>
        <w:t>Szkielet gablot:</w:t>
      </w:r>
    </w:p>
    <w:p w:rsidR="220085DE" w:rsidRPr="00354D4A" w:rsidRDefault="427C72EA" w:rsidP="00E42CAC">
      <w:pPr>
        <w:spacing w:after="0" w:line="360" w:lineRule="auto"/>
        <w:rPr>
          <w:rFonts w:ascii="Arial" w:hAnsi="Arial" w:cs="Arial"/>
          <w:sz w:val="24"/>
          <w:szCs w:val="24"/>
        </w:rPr>
      </w:pPr>
      <w:r w:rsidRPr="00354D4A">
        <w:rPr>
          <w:rFonts w:ascii="Arial" w:hAnsi="Arial" w:cs="Arial"/>
          <w:sz w:val="24"/>
          <w:szCs w:val="24"/>
        </w:rPr>
        <w:t>Szkielet</w:t>
      </w:r>
      <w:r w:rsidR="00354D4A">
        <w:rPr>
          <w:rFonts w:ascii="Arial" w:hAnsi="Arial" w:cs="Arial"/>
          <w:sz w:val="24"/>
          <w:szCs w:val="24"/>
        </w:rPr>
        <w:t>y</w:t>
      </w:r>
      <w:r w:rsidRPr="00354D4A">
        <w:rPr>
          <w:rFonts w:ascii="Arial" w:hAnsi="Arial" w:cs="Arial"/>
          <w:sz w:val="24"/>
          <w:szCs w:val="24"/>
        </w:rPr>
        <w:t xml:space="preserve"> gablot</w:t>
      </w:r>
      <w:r w:rsidR="00354D4A">
        <w:rPr>
          <w:rFonts w:ascii="Arial" w:hAnsi="Arial" w:cs="Arial"/>
          <w:sz w:val="24"/>
          <w:szCs w:val="24"/>
        </w:rPr>
        <w:t xml:space="preserve"> zostały</w:t>
      </w:r>
      <w:r w:rsidRPr="00354D4A">
        <w:rPr>
          <w:rFonts w:ascii="Arial" w:hAnsi="Arial" w:cs="Arial"/>
          <w:sz w:val="24"/>
          <w:szCs w:val="24"/>
        </w:rPr>
        <w:t xml:space="preserve"> wykonan</w:t>
      </w:r>
      <w:r w:rsidR="00354D4A">
        <w:rPr>
          <w:rFonts w:ascii="Arial" w:hAnsi="Arial" w:cs="Arial"/>
          <w:sz w:val="24"/>
          <w:szCs w:val="24"/>
        </w:rPr>
        <w:t>e</w:t>
      </w:r>
      <w:r w:rsidRPr="00354D4A">
        <w:rPr>
          <w:rFonts w:ascii="Arial" w:hAnsi="Arial" w:cs="Arial"/>
          <w:sz w:val="24"/>
          <w:szCs w:val="24"/>
        </w:rPr>
        <w:t xml:space="preserve"> z solidnej blachy, która została starannie wygięta i połączona ze sobą przez skręcanie lub spawanie, aby zapewnić wytrzymałość i trwałość konstrukcji. Dolna część gablot, która jest podzielona na górną i dolną sekcję w miejscu, gdzie gablota się otwiera, składa się z tych metalowych blach, które zostały precyzyjnie ukształtowane i ze sobą spięte. Ta konstrukcja zapewnia nie tylko stabilność, ale także estetyczny wygląd gabloty.</w:t>
      </w:r>
    </w:p>
    <w:p w:rsidR="220085DE" w:rsidRPr="00354D4A" w:rsidRDefault="427C72EA" w:rsidP="00354D4A">
      <w:pPr>
        <w:spacing w:line="360" w:lineRule="auto"/>
        <w:rPr>
          <w:rFonts w:ascii="Arial" w:hAnsi="Arial" w:cs="Arial"/>
          <w:sz w:val="24"/>
          <w:szCs w:val="24"/>
        </w:rPr>
      </w:pPr>
      <w:r w:rsidRPr="00354D4A">
        <w:rPr>
          <w:rFonts w:ascii="Arial" w:hAnsi="Arial" w:cs="Arial"/>
          <w:sz w:val="24"/>
          <w:szCs w:val="24"/>
        </w:rPr>
        <w:t>Ważnym elementem konstrukcyjnym jest połączenie dolnej części gablot z górną częścią za pomocą zawiasów. Dzięki temu, użytkownicy mogą łatwo otworzyć i zamknąć gablot</w:t>
      </w:r>
      <w:r w:rsidR="00E35E04">
        <w:rPr>
          <w:rFonts w:ascii="Arial" w:hAnsi="Arial" w:cs="Arial"/>
          <w:sz w:val="24"/>
          <w:szCs w:val="24"/>
        </w:rPr>
        <w:t>y</w:t>
      </w:r>
      <w:r w:rsidRPr="00354D4A">
        <w:rPr>
          <w:rFonts w:ascii="Arial" w:hAnsi="Arial" w:cs="Arial"/>
          <w:sz w:val="24"/>
          <w:szCs w:val="24"/>
        </w:rPr>
        <w:t>, zapewniając bezproblemowy dostęp do jej wnętrza. Dodatkowo, w dolnej części gablot znajduje się wydzielone miejsce, przeznaczone do podłączenia zasilania, a także panel sterowania. Ten panel zawiera przyciski i pokrętła, które umożliwiają intuicyjne sterowanie gablotą</w:t>
      </w:r>
      <w:r w:rsidR="00E42CAC">
        <w:rPr>
          <w:rFonts w:ascii="Arial" w:hAnsi="Arial" w:cs="Arial"/>
          <w:sz w:val="24"/>
          <w:szCs w:val="24"/>
        </w:rPr>
        <w:t xml:space="preserve"> dla osób niepełnosprawnych</w:t>
      </w:r>
      <w:r w:rsidRPr="00354D4A">
        <w:rPr>
          <w:rFonts w:ascii="Arial" w:hAnsi="Arial" w:cs="Arial"/>
          <w:sz w:val="24"/>
          <w:szCs w:val="24"/>
        </w:rPr>
        <w:t>, w tym regulację oświetlenia</w:t>
      </w:r>
      <w:r w:rsidR="00E42CAC">
        <w:rPr>
          <w:rFonts w:ascii="Arial" w:hAnsi="Arial" w:cs="Arial"/>
          <w:sz w:val="24"/>
          <w:szCs w:val="24"/>
        </w:rPr>
        <w:t>, wysokości ekspozytora, zmianę barwy światła</w:t>
      </w:r>
      <w:r w:rsidRPr="00354D4A">
        <w:rPr>
          <w:rFonts w:ascii="Arial" w:hAnsi="Arial" w:cs="Arial"/>
          <w:sz w:val="24"/>
          <w:szCs w:val="24"/>
        </w:rPr>
        <w:t>.</w:t>
      </w:r>
    </w:p>
    <w:p w:rsidR="220085DE" w:rsidRPr="00354D4A" w:rsidRDefault="427C72EA" w:rsidP="00354D4A">
      <w:pPr>
        <w:spacing w:line="360" w:lineRule="auto"/>
        <w:rPr>
          <w:rFonts w:ascii="Arial" w:hAnsi="Arial" w:cs="Arial"/>
          <w:sz w:val="24"/>
          <w:szCs w:val="24"/>
        </w:rPr>
      </w:pPr>
      <w:r w:rsidRPr="00354D4A">
        <w:rPr>
          <w:rFonts w:ascii="Arial" w:hAnsi="Arial" w:cs="Arial"/>
          <w:sz w:val="24"/>
          <w:szCs w:val="24"/>
        </w:rPr>
        <w:t>Aby ułatwić serwisowanie urządze</w:t>
      </w:r>
      <w:r w:rsidR="00E35E04">
        <w:rPr>
          <w:rFonts w:ascii="Arial" w:hAnsi="Arial" w:cs="Arial"/>
          <w:sz w:val="24"/>
          <w:szCs w:val="24"/>
        </w:rPr>
        <w:t>ń</w:t>
      </w:r>
      <w:r w:rsidRPr="00354D4A">
        <w:rPr>
          <w:rFonts w:ascii="Arial" w:hAnsi="Arial" w:cs="Arial"/>
          <w:sz w:val="24"/>
          <w:szCs w:val="24"/>
        </w:rPr>
        <w:t xml:space="preserve">, w dolnej części gablot umieszczono również wygodną klapę rewizyjną. Dzięki niej, osoba odpowiedzialna za konserwację i serwis gablot może łatwo uzyskać dostęp do jej wnętrza, bez konieczności demontażu całej konstrukcji. Ta praktyczna funkcja znacznie ułatwia naprawy, konserwację oraz wymianę ewentualnych elementów w przypadku </w:t>
      </w:r>
      <w:r w:rsidR="00E42CAC">
        <w:rPr>
          <w:rFonts w:ascii="Arial" w:hAnsi="Arial" w:cs="Arial"/>
          <w:sz w:val="24"/>
          <w:szCs w:val="24"/>
        </w:rPr>
        <w:t xml:space="preserve">takiej </w:t>
      </w:r>
      <w:r w:rsidRPr="00354D4A">
        <w:rPr>
          <w:rFonts w:ascii="Arial" w:hAnsi="Arial" w:cs="Arial"/>
          <w:sz w:val="24"/>
          <w:szCs w:val="24"/>
        </w:rPr>
        <w:t>potrzeby.</w:t>
      </w:r>
    </w:p>
    <w:p w:rsidR="220085DE" w:rsidRDefault="220085DE" w:rsidP="220085DE"/>
    <w:p w:rsidR="427C72EA" w:rsidRDefault="427C72EA" w:rsidP="427C72EA">
      <w:pPr>
        <w:jc w:val="center"/>
      </w:pPr>
      <w:r>
        <w:rPr>
          <w:noProof/>
          <w:lang w:eastAsia="pl-PL"/>
        </w:rPr>
        <w:lastRenderedPageBreak/>
        <w:drawing>
          <wp:inline distT="0" distB="0" distL="0" distR="0">
            <wp:extent cx="3455789" cy="3686175"/>
            <wp:effectExtent l="0" t="0" r="0" b="0"/>
            <wp:docPr id="1690866170" name="Obraz 1690866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455789" cy="3686175"/>
                    </a:xfrm>
                    <a:prstGeom prst="rect">
                      <a:avLst/>
                    </a:prstGeom>
                  </pic:spPr>
                </pic:pic>
              </a:graphicData>
            </a:graphic>
          </wp:inline>
        </w:drawing>
      </w:r>
    </w:p>
    <w:p w:rsidR="427C72EA" w:rsidRPr="00E35E04" w:rsidRDefault="00E35E04" w:rsidP="00E35E04">
      <w:pPr>
        <w:pStyle w:val="Legenda"/>
        <w:jc w:val="center"/>
        <w:rPr>
          <w:rFonts w:ascii="Arial" w:hAnsi="Arial" w:cs="Arial"/>
          <w:sz w:val="22"/>
          <w:szCs w:val="22"/>
        </w:rPr>
      </w:pPr>
      <w:bookmarkStart w:id="9" w:name="_Toc152061909"/>
      <w:r w:rsidRPr="00E35E04">
        <w:rPr>
          <w:rFonts w:ascii="Arial" w:hAnsi="Arial" w:cs="Arial"/>
          <w:sz w:val="22"/>
          <w:szCs w:val="22"/>
        </w:rPr>
        <w:t xml:space="preserve">Rysunek </w:t>
      </w:r>
      <w:r w:rsidR="00871A8E" w:rsidRPr="00E35E04">
        <w:rPr>
          <w:rFonts w:ascii="Arial" w:hAnsi="Arial" w:cs="Arial"/>
          <w:sz w:val="22"/>
          <w:szCs w:val="22"/>
        </w:rPr>
        <w:fldChar w:fldCharType="begin"/>
      </w:r>
      <w:r w:rsidRPr="00E35E04">
        <w:rPr>
          <w:rFonts w:ascii="Arial" w:hAnsi="Arial" w:cs="Arial"/>
          <w:sz w:val="22"/>
          <w:szCs w:val="22"/>
        </w:rPr>
        <w:instrText xml:space="preserve"> SEQ Rysunek \* ARABIC </w:instrText>
      </w:r>
      <w:r w:rsidR="00871A8E" w:rsidRPr="00E35E04">
        <w:rPr>
          <w:rFonts w:ascii="Arial" w:hAnsi="Arial" w:cs="Arial"/>
          <w:sz w:val="22"/>
          <w:szCs w:val="22"/>
        </w:rPr>
        <w:fldChar w:fldCharType="separate"/>
      </w:r>
      <w:r w:rsidR="00273187">
        <w:rPr>
          <w:rFonts w:ascii="Arial" w:hAnsi="Arial" w:cs="Arial"/>
          <w:noProof/>
          <w:sz w:val="22"/>
          <w:szCs w:val="22"/>
        </w:rPr>
        <w:t>1</w:t>
      </w:r>
      <w:r w:rsidR="00871A8E" w:rsidRPr="00E35E04">
        <w:rPr>
          <w:rFonts w:ascii="Arial" w:hAnsi="Arial" w:cs="Arial"/>
          <w:sz w:val="22"/>
          <w:szCs w:val="22"/>
        </w:rPr>
        <w:fldChar w:fldCharType="end"/>
      </w:r>
      <w:r w:rsidR="427C72EA" w:rsidRPr="00E35E04">
        <w:rPr>
          <w:rFonts w:ascii="Arial" w:hAnsi="Arial" w:cs="Arial"/>
          <w:sz w:val="22"/>
          <w:szCs w:val="22"/>
        </w:rPr>
        <w:t>. Szkielet gabloty wykonany z blachy giętej</w:t>
      </w:r>
      <w:bookmarkEnd w:id="9"/>
    </w:p>
    <w:p w:rsidR="00E35E04" w:rsidRDefault="00E35E04" w:rsidP="00E35E04">
      <w:pPr>
        <w:spacing w:line="360" w:lineRule="auto"/>
        <w:rPr>
          <w:rFonts w:ascii="Arial" w:hAnsi="Arial" w:cs="Arial"/>
          <w:sz w:val="24"/>
          <w:szCs w:val="24"/>
        </w:rPr>
      </w:pPr>
    </w:p>
    <w:p w:rsidR="427C72EA" w:rsidRPr="00E35E04" w:rsidRDefault="427C72EA" w:rsidP="00E35E04">
      <w:pPr>
        <w:spacing w:after="0" w:line="360" w:lineRule="auto"/>
        <w:rPr>
          <w:rFonts w:ascii="Arial" w:hAnsi="Arial" w:cs="Arial"/>
          <w:sz w:val="24"/>
          <w:szCs w:val="24"/>
          <w:u w:val="single"/>
        </w:rPr>
      </w:pPr>
      <w:r w:rsidRPr="00E35E04">
        <w:rPr>
          <w:rFonts w:ascii="Arial" w:hAnsi="Arial" w:cs="Arial"/>
          <w:sz w:val="24"/>
          <w:szCs w:val="24"/>
          <w:u w:val="single"/>
        </w:rPr>
        <w:t>Część górna gablot:</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Część górna gablot, stanowiąca wspaniałe widowisko dla prezentowanych przedmiotów, składa się z pięciu paneli szklanych, które zostały precyzyjnie klejone razem, aby zapewnić doskonałą przejrzystość i ochronę eksponatów. Te panele szklane tworzą imponującą powierzchnię, która pozwala na pełne podziwianie zawartości gablot.</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W celu utrzymania stabilności i solidności konstrukcji, część górna gablot jest również wzmocniona metalową częścią z blach giętych. Ta metalowa podstawa zapewnia nie tylko wytrzymałość, ale także pełni funkcję montażową dla paneli szklanych. Dzięki temu, część górna jest solidnie połączona z dolną częścią gablot za pomocą zawiasów i siłowników meblowych, które umożliwiają płynne otwieranie i zamykanie gablot.</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 xml:space="preserve">Na górnej części gablot znajduje się również efektowne oświetlenie, które podkreśla walory prezentowanych przedmiotów i tworzy atrakcyjną atmosferę. To światło skierowane jest na eksponaty, aby zapewnić im optymalne warunki oświetleniowe i uwypuklić ich detale oraz kolory. </w:t>
      </w:r>
    </w:p>
    <w:p w:rsidR="220085DE" w:rsidRDefault="220085DE" w:rsidP="220085DE"/>
    <w:p w:rsidR="220085DE" w:rsidRDefault="220085DE" w:rsidP="427C72EA">
      <w:pPr>
        <w:jc w:val="center"/>
      </w:pPr>
      <w:r>
        <w:rPr>
          <w:noProof/>
          <w:lang w:eastAsia="pl-PL"/>
        </w:rPr>
        <w:drawing>
          <wp:inline distT="0" distB="0" distL="0" distR="0">
            <wp:extent cx="3625453" cy="3791324"/>
            <wp:effectExtent l="0" t="0" r="0" b="0"/>
            <wp:docPr id="605508876" name="Obraz 605508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625453" cy="3791324"/>
                    </a:xfrm>
                    <a:prstGeom prst="rect">
                      <a:avLst/>
                    </a:prstGeom>
                  </pic:spPr>
                </pic:pic>
              </a:graphicData>
            </a:graphic>
          </wp:inline>
        </w:drawing>
      </w:r>
    </w:p>
    <w:p w:rsidR="00E35E04" w:rsidRDefault="00E35E04" w:rsidP="00E35E04">
      <w:pPr>
        <w:keepNext/>
        <w:jc w:val="center"/>
      </w:pPr>
    </w:p>
    <w:p w:rsidR="427C72EA" w:rsidRPr="00E35E04" w:rsidRDefault="00E35E04" w:rsidP="00E35E04">
      <w:pPr>
        <w:pStyle w:val="Legenda"/>
        <w:jc w:val="center"/>
        <w:rPr>
          <w:rFonts w:ascii="Arial" w:hAnsi="Arial" w:cs="Arial"/>
          <w:sz w:val="22"/>
          <w:szCs w:val="22"/>
        </w:rPr>
      </w:pPr>
      <w:bookmarkStart w:id="10" w:name="_Toc152061910"/>
      <w:r w:rsidRPr="00E35E04">
        <w:rPr>
          <w:rFonts w:ascii="Arial" w:hAnsi="Arial" w:cs="Arial"/>
          <w:sz w:val="22"/>
          <w:szCs w:val="22"/>
        </w:rPr>
        <w:t xml:space="preserve">Rysunek </w:t>
      </w:r>
      <w:r w:rsidR="00871A8E" w:rsidRPr="00E35E04">
        <w:rPr>
          <w:rFonts w:ascii="Arial" w:hAnsi="Arial" w:cs="Arial"/>
          <w:sz w:val="22"/>
          <w:szCs w:val="22"/>
        </w:rPr>
        <w:fldChar w:fldCharType="begin"/>
      </w:r>
      <w:r w:rsidRPr="00E35E04">
        <w:rPr>
          <w:rFonts w:ascii="Arial" w:hAnsi="Arial" w:cs="Arial"/>
          <w:sz w:val="22"/>
          <w:szCs w:val="22"/>
        </w:rPr>
        <w:instrText xml:space="preserve"> SEQ Rysunek \* ARABIC </w:instrText>
      </w:r>
      <w:r w:rsidR="00871A8E" w:rsidRPr="00E35E04">
        <w:rPr>
          <w:rFonts w:ascii="Arial" w:hAnsi="Arial" w:cs="Arial"/>
          <w:sz w:val="22"/>
          <w:szCs w:val="22"/>
        </w:rPr>
        <w:fldChar w:fldCharType="separate"/>
      </w:r>
      <w:r w:rsidR="00273187">
        <w:rPr>
          <w:rFonts w:ascii="Arial" w:hAnsi="Arial" w:cs="Arial"/>
          <w:noProof/>
          <w:sz w:val="22"/>
          <w:szCs w:val="22"/>
        </w:rPr>
        <w:t>2</w:t>
      </w:r>
      <w:r w:rsidR="00871A8E" w:rsidRPr="00E35E04">
        <w:rPr>
          <w:rFonts w:ascii="Arial" w:hAnsi="Arial" w:cs="Arial"/>
          <w:sz w:val="22"/>
          <w:szCs w:val="22"/>
        </w:rPr>
        <w:fldChar w:fldCharType="end"/>
      </w:r>
      <w:r w:rsidRPr="00E35E04">
        <w:rPr>
          <w:rFonts w:ascii="Arial" w:hAnsi="Arial" w:cs="Arial"/>
          <w:sz w:val="22"/>
          <w:szCs w:val="22"/>
        </w:rPr>
        <w:t xml:space="preserve">. </w:t>
      </w:r>
      <w:r w:rsidR="427C72EA" w:rsidRPr="00E35E04">
        <w:rPr>
          <w:rFonts w:ascii="Arial" w:hAnsi="Arial" w:cs="Arial"/>
          <w:sz w:val="22"/>
          <w:szCs w:val="22"/>
        </w:rPr>
        <w:t>Górna część gabloty wykonana głównie ze szkła</w:t>
      </w:r>
      <w:bookmarkEnd w:id="10"/>
    </w:p>
    <w:p w:rsidR="427C72EA" w:rsidRDefault="427C72EA" w:rsidP="427C72EA"/>
    <w:p w:rsidR="220085DE" w:rsidRPr="00E35E04" w:rsidRDefault="427C72EA" w:rsidP="00E35E04">
      <w:pPr>
        <w:spacing w:after="0" w:line="360" w:lineRule="auto"/>
        <w:rPr>
          <w:rFonts w:ascii="Arial" w:hAnsi="Arial" w:cs="Arial"/>
          <w:sz w:val="24"/>
          <w:szCs w:val="24"/>
          <w:u w:val="single"/>
        </w:rPr>
      </w:pPr>
      <w:r w:rsidRPr="00E35E04">
        <w:rPr>
          <w:rFonts w:ascii="Arial" w:hAnsi="Arial" w:cs="Arial"/>
          <w:sz w:val="24"/>
          <w:szCs w:val="24"/>
          <w:u w:val="single"/>
        </w:rPr>
        <w:t>Połączenie dolnej oraz górnej części</w:t>
      </w:r>
      <w:r w:rsidR="00E35E04" w:rsidRPr="00E35E04">
        <w:rPr>
          <w:rFonts w:ascii="Arial" w:hAnsi="Arial" w:cs="Arial"/>
          <w:sz w:val="24"/>
          <w:szCs w:val="24"/>
          <w:u w:val="single"/>
        </w:rPr>
        <w:t>:</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Połączenie między dolną a górną częścią gablot umożliwia płynne ruchy</w:t>
      </w:r>
      <w:r w:rsidR="00E35E04">
        <w:rPr>
          <w:rFonts w:ascii="Arial" w:hAnsi="Arial" w:cs="Arial"/>
          <w:sz w:val="24"/>
          <w:szCs w:val="24"/>
        </w:rPr>
        <w:t>,</w:t>
      </w:r>
      <w:r w:rsidRPr="00E35E04">
        <w:rPr>
          <w:rFonts w:ascii="Arial" w:hAnsi="Arial" w:cs="Arial"/>
          <w:sz w:val="24"/>
          <w:szCs w:val="24"/>
        </w:rPr>
        <w:t xml:space="preserve"> dzięki zastosowaniu zawiasów meblowych oraz siłowników meblowych (</w:t>
      </w:r>
      <w:r w:rsidR="00E42CAC">
        <w:rPr>
          <w:rFonts w:ascii="Arial" w:hAnsi="Arial" w:cs="Arial"/>
          <w:sz w:val="24"/>
          <w:szCs w:val="24"/>
        </w:rPr>
        <w:t>zdjęcia poniżej</w:t>
      </w:r>
      <w:r w:rsidRPr="00E35E04">
        <w:rPr>
          <w:rFonts w:ascii="Arial" w:hAnsi="Arial" w:cs="Arial"/>
          <w:sz w:val="24"/>
          <w:szCs w:val="24"/>
        </w:rPr>
        <w:t>).</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Zawiasy meblowe są odpowiedzialne za stabilne połączenie pomiędzy dolną a górną częścią gablot. Są one umieszczone strategicznie, aby zapewnić równomierne rozłożenie obciążenia oraz płynne otwieranie i zamykanie gablot. Dzięki zawiasom meblowym, użytkownik może swobodnie manipulować połączonymi częściami gablot, dostosowując ich pozycję według potrzeb.</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t>Dodatkowo, siłowniki meblowe odgrywają kluczową rolę w ruchomości połączenia. Są to zaawansowane urządzenia mechaniczne, które kontrolują ruchy gablot za pomocą sterowania elektrycznego. Siłowniki meblowe umożliwiają płynne unoszenie i opuszczanie górnej części gablot, co pozwala na łatwy dostęp do jej wnętrza i efektowne wyeksponowanie przedmiotów.</w:t>
      </w:r>
    </w:p>
    <w:p w:rsidR="220085DE" w:rsidRPr="00E35E04" w:rsidRDefault="427C72EA" w:rsidP="00E35E04">
      <w:pPr>
        <w:spacing w:line="360" w:lineRule="auto"/>
        <w:rPr>
          <w:rFonts w:ascii="Arial" w:hAnsi="Arial" w:cs="Arial"/>
          <w:sz w:val="24"/>
          <w:szCs w:val="24"/>
        </w:rPr>
      </w:pPr>
      <w:r w:rsidRPr="00E35E04">
        <w:rPr>
          <w:rFonts w:ascii="Arial" w:hAnsi="Arial" w:cs="Arial"/>
          <w:sz w:val="24"/>
          <w:szCs w:val="24"/>
        </w:rPr>
        <w:lastRenderedPageBreak/>
        <w:t>Dzięki połączeniu zawiasów meblowych i siłowników meblowych, użytkownik ma pełną kontrolę nad ruchem i pozycją gablot. Może swobodnie otwierać i zamykać gablotę, regulując nachylenie ekspozytora w zależności od potrzeb wystawy. To elastyczne rozwiązanie umożliwia dynamiczne i łatwe manipulowanie gablot</w:t>
      </w:r>
      <w:r w:rsidR="00701B64">
        <w:rPr>
          <w:rFonts w:ascii="Arial" w:hAnsi="Arial" w:cs="Arial"/>
          <w:sz w:val="24"/>
          <w:szCs w:val="24"/>
        </w:rPr>
        <w:t>ami</w:t>
      </w:r>
      <w:r w:rsidRPr="00E35E04">
        <w:rPr>
          <w:rFonts w:ascii="Arial" w:hAnsi="Arial" w:cs="Arial"/>
          <w:sz w:val="24"/>
          <w:szCs w:val="24"/>
        </w:rPr>
        <w:t>, co jest niezwykle przydatne podczas aranżacji wystaw oraz serwisowania urządzenia.</w:t>
      </w:r>
    </w:p>
    <w:p w:rsidR="220085DE" w:rsidRDefault="220085DE" w:rsidP="427C72EA"/>
    <w:p w:rsidR="220085DE" w:rsidRDefault="220085DE" w:rsidP="427C72EA">
      <w:pPr>
        <w:jc w:val="center"/>
      </w:pPr>
      <w:r>
        <w:rPr>
          <w:noProof/>
          <w:lang w:eastAsia="pl-PL"/>
        </w:rPr>
        <w:drawing>
          <wp:inline distT="0" distB="0" distL="0" distR="0">
            <wp:extent cx="3527623" cy="3549810"/>
            <wp:effectExtent l="0" t="0" r="0" b="0"/>
            <wp:docPr id="259152503" name="Obraz 25915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527623" cy="3549810"/>
                    </a:xfrm>
                    <a:prstGeom prst="rect">
                      <a:avLst/>
                    </a:prstGeom>
                  </pic:spPr>
                </pic:pic>
              </a:graphicData>
            </a:graphic>
          </wp:inline>
        </w:drawing>
      </w:r>
    </w:p>
    <w:p w:rsidR="220085DE" w:rsidRPr="00B66FF2" w:rsidRDefault="00B66FF2" w:rsidP="00B66FF2">
      <w:pPr>
        <w:pStyle w:val="Legenda"/>
        <w:jc w:val="center"/>
        <w:rPr>
          <w:rFonts w:ascii="Arial" w:hAnsi="Arial" w:cs="Arial"/>
          <w:sz w:val="22"/>
          <w:szCs w:val="22"/>
        </w:rPr>
      </w:pPr>
      <w:bookmarkStart w:id="11" w:name="_Toc152061911"/>
      <w:r w:rsidRPr="00B66FF2">
        <w:rPr>
          <w:rFonts w:ascii="Arial" w:hAnsi="Arial" w:cs="Arial"/>
          <w:sz w:val="22"/>
          <w:szCs w:val="22"/>
        </w:rPr>
        <w:t xml:space="preserve">Rysunek </w:t>
      </w:r>
      <w:r w:rsidR="00871A8E" w:rsidRPr="00B66FF2">
        <w:rPr>
          <w:rFonts w:ascii="Arial" w:hAnsi="Arial" w:cs="Arial"/>
          <w:sz w:val="22"/>
          <w:szCs w:val="22"/>
        </w:rPr>
        <w:fldChar w:fldCharType="begin"/>
      </w:r>
      <w:r w:rsidRPr="00B66FF2">
        <w:rPr>
          <w:rFonts w:ascii="Arial" w:hAnsi="Arial" w:cs="Arial"/>
          <w:sz w:val="22"/>
          <w:szCs w:val="22"/>
        </w:rPr>
        <w:instrText xml:space="preserve"> SEQ Rysunek \* ARABIC </w:instrText>
      </w:r>
      <w:r w:rsidR="00871A8E" w:rsidRPr="00B66FF2">
        <w:rPr>
          <w:rFonts w:ascii="Arial" w:hAnsi="Arial" w:cs="Arial"/>
          <w:sz w:val="22"/>
          <w:szCs w:val="22"/>
        </w:rPr>
        <w:fldChar w:fldCharType="separate"/>
      </w:r>
      <w:r w:rsidR="00273187">
        <w:rPr>
          <w:rFonts w:ascii="Arial" w:hAnsi="Arial" w:cs="Arial"/>
          <w:noProof/>
          <w:sz w:val="22"/>
          <w:szCs w:val="22"/>
        </w:rPr>
        <w:t>3</w:t>
      </w:r>
      <w:r w:rsidR="00871A8E" w:rsidRPr="00B66FF2">
        <w:rPr>
          <w:rFonts w:ascii="Arial" w:hAnsi="Arial" w:cs="Arial"/>
          <w:sz w:val="22"/>
          <w:szCs w:val="22"/>
        </w:rPr>
        <w:fldChar w:fldCharType="end"/>
      </w:r>
      <w:r w:rsidRPr="00B66FF2">
        <w:rPr>
          <w:rFonts w:ascii="Arial" w:hAnsi="Arial" w:cs="Arial"/>
          <w:sz w:val="22"/>
          <w:szCs w:val="22"/>
        </w:rPr>
        <w:t xml:space="preserve">. </w:t>
      </w:r>
      <w:r w:rsidR="427C72EA" w:rsidRPr="00B66FF2">
        <w:rPr>
          <w:rFonts w:ascii="Arial" w:hAnsi="Arial" w:cs="Arial"/>
          <w:sz w:val="22"/>
          <w:szCs w:val="22"/>
        </w:rPr>
        <w:t>Górna część gabloty wykonana głównie ze szkła</w:t>
      </w:r>
      <w:bookmarkEnd w:id="11"/>
    </w:p>
    <w:p w:rsidR="220085DE" w:rsidRDefault="220085DE" w:rsidP="427C72EA"/>
    <w:p w:rsidR="00B66FF2" w:rsidRDefault="00B66FF2">
      <w:pPr>
        <w:rPr>
          <w:rFonts w:ascii="Arial" w:eastAsiaTheme="majorEastAsia" w:hAnsi="Arial" w:cs="Arial"/>
          <w:b/>
          <w:bCs/>
          <w:color w:val="729928" w:themeColor="accent1" w:themeShade="BF"/>
          <w:sz w:val="26"/>
          <w:szCs w:val="26"/>
        </w:rPr>
      </w:pPr>
      <w:r>
        <w:rPr>
          <w:rFonts w:ascii="Arial" w:hAnsi="Arial" w:cs="Arial"/>
          <w:b/>
          <w:bCs/>
        </w:rPr>
        <w:br w:type="page"/>
      </w:r>
    </w:p>
    <w:p w:rsidR="220085DE" w:rsidRPr="00B66FF2" w:rsidRDefault="112F15BB" w:rsidP="009C7EA9">
      <w:pPr>
        <w:pStyle w:val="Nagwek2"/>
        <w:rPr>
          <w:rFonts w:ascii="Arial" w:hAnsi="Arial" w:cs="Arial"/>
          <w:b/>
          <w:bCs/>
        </w:rPr>
      </w:pPr>
      <w:bookmarkStart w:id="12" w:name="_Toc152074350"/>
      <w:r w:rsidRPr="00B66FF2">
        <w:rPr>
          <w:rFonts w:ascii="Arial" w:hAnsi="Arial" w:cs="Arial"/>
          <w:b/>
          <w:bCs/>
        </w:rPr>
        <w:lastRenderedPageBreak/>
        <w:t>4.2 GABLOTY NA POSTUMENCIE</w:t>
      </w:r>
      <w:bookmarkEnd w:id="12"/>
    </w:p>
    <w:p w:rsidR="00551D9E" w:rsidRDefault="00551D9E" w:rsidP="009C7EA9">
      <w:pPr>
        <w:pStyle w:val="Nagwek3"/>
      </w:pPr>
    </w:p>
    <w:p w:rsidR="427C72EA" w:rsidRDefault="427C72EA" w:rsidP="009C7EA9">
      <w:pPr>
        <w:pStyle w:val="Nagwek3"/>
        <w:rPr>
          <w:rFonts w:ascii="Arial" w:hAnsi="Arial" w:cs="Arial"/>
        </w:rPr>
      </w:pPr>
      <w:bookmarkStart w:id="13" w:name="_Toc152074351"/>
      <w:r w:rsidRPr="00B66FF2">
        <w:rPr>
          <w:rFonts w:ascii="Arial" w:hAnsi="Arial" w:cs="Arial"/>
        </w:rPr>
        <w:t>4.2.</w:t>
      </w:r>
      <w:r w:rsidR="00B66FF2">
        <w:rPr>
          <w:rFonts w:ascii="Arial" w:hAnsi="Arial" w:cs="Arial"/>
        </w:rPr>
        <w:t>1</w:t>
      </w:r>
      <w:r w:rsidRPr="00B66FF2">
        <w:rPr>
          <w:rFonts w:ascii="Arial" w:hAnsi="Arial" w:cs="Arial"/>
        </w:rPr>
        <w:t xml:space="preserve"> - Gablota na postumencie </w:t>
      </w:r>
      <w:r w:rsidR="00B66FF2" w:rsidRPr="00B66FF2">
        <w:rPr>
          <w:rFonts w:ascii="Arial" w:hAnsi="Arial" w:cs="Arial"/>
          <w:b/>
          <w:bCs/>
        </w:rPr>
        <w:t>TRAPEZ 1</w:t>
      </w:r>
      <w:r w:rsidR="00B66FF2" w:rsidRPr="00B66FF2">
        <w:rPr>
          <w:rFonts w:ascii="Arial" w:hAnsi="Arial" w:cs="Arial"/>
        </w:rPr>
        <w:t xml:space="preserve"> (</w:t>
      </w:r>
      <w:r w:rsidRPr="00B66FF2">
        <w:rPr>
          <w:rFonts w:ascii="Arial" w:hAnsi="Arial" w:cs="Arial"/>
        </w:rPr>
        <w:t>900 x 1000 x 600</w:t>
      </w:r>
      <w:r w:rsidR="00B66FF2" w:rsidRPr="00B66FF2">
        <w:rPr>
          <w:rFonts w:ascii="Arial" w:hAnsi="Arial" w:cs="Arial"/>
        </w:rPr>
        <w:t>)</w:t>
      </w:r>
      <w:bookmarkEnd w:id="13"/>
    </w:p>
    <w:p w:rsidR="00B66FF2" w:rsidRPr="00B66FF2" w:rsidRDefault="00B66FF2" w:rsidP="00B66FF2"/>
    <w:p w:rsidR="427C72EA" w:rsidRDefault="427C72EA" w:rsidP="427C72EA">
      <w:pPr>
        <w:jc w:val="center"/>
      </w:pPr>
      <w:r>
        <w:rPr>
          <w:noProof/>
          <w:lang w:eastAsia="pl-PL"/>
        </w:rPr>
        <w:drawing>
          <wp:inline distT="0" distB="0" distL="0" distR="0">
            <wp:extent cx="2940685" cy="3336948"/>
            <wp:effectExtent l="0" t="0" r="0" b="0"/>
            <wp:docPr id="488379984" name="Obraz 488379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41599" cy="3337985"/>
                    </a:xfrm>
                    <a:prstGeom prst="rect">
                      <a:avLst/>
                    </a:prstGeom>
                  </pic:spPr>
                </pic:pic>
              </a:graphicData>
            </a:graphic>
          </wp:inline>
        </w:drawing>
      </w:r>
    </w:p>
    <w:p w:rsidR="00B66FF2" w:rsidRDefault="00B66FF2" w:rsidP="427C72EA">
      <w:pPr>
        <w:jc w:val="center"/>
      </w:pPr>
    </w:p>
    <w:p w:rsidR="427C72EA" w:rsidRDefault="427C72EA" w:rsidP="009C7EA9">
      <w:pPr>
        <w:pStyle w:val="Nagwek3"/>
        <w:rPr>
          <w:rFonts w:ascii="Arial" w:hAnsi="Arial" w:cs="Arial"/>
        </w:rPr>
      </w:pPr>
      <w:bookmarkStart w:id="14" w:name="_Toc152074352"/>
      <w:r w:rsidRPr="00B66FF2">
        <w:rPr>
          <w:rFonts w:ascii="Arial" w:hAnsi="Arial" w:cs="Arial"/>
        </w:rPr>
        <w:t>4.2.</w:t>
      </w:r>
      <w:r w:rsidR="00B66FF2" w:rsidRPr="00B66FF2">
        <w:rPr>
          <w:rFonts w:ascii="Arial" w:hAnsi="Arial" w:cs="Arial"/>
        </w:rPr>
        <w:t>2</w:t>
      </w:r>
      <w:r w:rsidRPr="00B66FF2">
        <w:rPr>
          <w:rFonts w:ascii="Arial" w:hAnsi="Arial" w:cs="Arial"/>
        </w:rPr>
        <w:t xml:space="preserve"> - Gablota na postumencie </w:t>
      </w:r>
      <w:r w:rsidR="00B66FF2" w:rsidRPr="00B66FF2">
        <w:rPr>
          <w:rFonts w:ascii="Arial" w:hAnsi="Arial" w:cs="Arial"/>
          <w:b/>
          <w:bCs/>
        </w:rPr>
        <w:t>TRAPEZ 2</w:t>
      </w:r>
      <w:r w:rsidR="00B66FF2" w:rsidRPr="00B66FF2">
        <w:rPr>
          <w:rFonts w:ascii="Arial" w:hAnsi="Arial" w:cs="Arial"/>
        </w:rPr>
        <w:t xml:space="preserve"> (</w:t>
      </w:r>
      <w:r w:rsidRPr="00B66FF2">
        <w:rPr>
          <w:rFonts w:ascii="Arial" w:hAnsi="Arial" w:cs="Arial"/>
        </w:rPr>
        <w:t>1200 x 1000 x 600</w:t>
      </w:r>
      <w:r w:rsidR="00B66FF2" w:rsidRPr="00B66FF2">
        <w:rPr>
          <w:rFonts w:ascii="Arial" w:hAnsi="Arial" w:cs="Arial"/>
        </w:rPr>
        <w:t>)</w:t>
      </w:r>
      <w:bookmarkEnd w:id="14"/>
    </w:p>
    <w:p w:rsidR="00B66FF2" w:rsidRDefault="00B66FF2" w:rsidP="00B66FF2"/>
    <w:p w:rsidR="00B66FF2" w:rsidRPr="00B66FF2" w:rsidRDefault="00B66FF2" w:rsidP="00B66FF2">
      <w:r w:rsidRPr="009C7EA9">
        <w:rPr>
          <w:noProof/>
          <w:color w:val="FF0000"/>
          <w:lang w:eastAsia="pl-PL"/>
        </w:rPr>
        <w:drawing>
          <wp:anchor distT="0" distB="0" distL="114300" distR="114300" simplePos="0" relativeHeight="251662336" behindDoc="0" locked="0" layoutInCell="1" allowOverlap="1">
            <wp:simplePos x="0" y="0"/>
            <wp:positionH relativeFrom="column">
              <wp:posOffset>1152525</wp:posOffset>
            </wp:positionH>
            <wp:positionV relativeFrom="paragraph">
              <wp:posOffset>142875</wp:posOffset>
            </wp:positionV>
            <wp:extent cx="3287184" cy="3224768"/>
            <wp:effectExtent l="0" t="0" r="8890" b="0"/>
            <wp:wrapSquare wrapText="bothSides"/>
            <wp:docPr id="1811475795" name="Obraz 1811475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287184" cy="3224768"/>
                    </a:xfrm>
                    <a:prstGeom prst="rect">
                      <a:avLst/>
                    </a:prstGeom>
                  </pic:spPr>
                </pic:pic>
              </a:graphicData>
            </a:graphic>
          </wp:anchor>
        </w:drawing>
      </w:r>
    </w:p>
    <w:p w:rsidR="427C72EA" w:rsidRDefault="009C7EA9" w:rsidP="009C7EA9">
      <w:pPr>
        <w:rPr>
          <w:color w:val="FF0000"/>
        </w:rPr>
      </w:pPr>
      <w:r w:rsidRPr="009C7EA9">
        <w:rPr>
          <w:color w:val="FF0000"/>
        </w:rPr>
        <w:br w:type="textWrapping" w:clear="all"/>
      </w:r>
    </w:p>
    <w:p w:rsidR="00B66FF2" w:rsidRDefault="00B66FF2" w:rsidP="00B66FF2">
      <w:pPr>
        <w:pStyle w:val="Nagwek3"/>
        <w:rPr>
          <w:rFonts w:ascii="Arial" w:hAnsi="Arial" w:cs="Arial"/>
        </w:rPr>
      </w:pPr>
      <w:bookmarkStart w:id="15" w:name="_Toc152074353"/>
      <w:r w:rsidRPr="00B66FF2">
        <w:rPr>
          <w:rFonts w:ascii="Arial" w:hAnsi="Arial" w:cs="Arial"/>
        </w:rPr>
        <w:lastRenderedPageBreak/>
        <w:t>4.2.</w:t>
      </w:r>
      <w:r>
        <w:rPr>
          <w:rFonts w:ascii="Arial" w:hAnsi="Arial" w:cs="Arial"/>
        </w:rPr>
        <w:t>3</w:t>
      </w:r>
      <w:r w:rsidRPr="00B66FF2">
        <w:rPr>
          <w:rFonts w:ascii="Arial" w:hAnsi="Arial" w:cs="Arial"/>
        </w:rPr>
        <w:t xml:space="preserve"> - Gablota na postumencie </w:t>
      </w:r>
      <w:r w:rsidRPr="00B66FF2">
        <w:rPr>
          <w:rFonts w:ascii="Arial" w:hAnsi="Arial" w:cs="Arial"/>
          <w:b/>
          <w:bCs/>
        </w:rPr>
        <w:t>TRAPEZ 3</w:t>
      </w:r>
      <w:r>
        <w:rPr>
          <w:rFonts w:ascii="Arial" w:hAnsi="Arial" w:cs="Arial"/>
        </w:rPr>
        <w:t xml:space="preserve"> (</w:t>
      </w:r>
      <w:r w:rsidRPr="00B66FF2">
        <w:rPr>
          <w:rFonts w:ascii="Arial" w:hAnsi="Arial" w:cs="Arial"/>
        </w:rPr>
        <w:t>500 x 2000 x 500</w:t>
      </w:r>
      <w:r>
        <w:rPr>
          <w:rFonts w:ascii="Arial" w:hAnsi="Arial" w:cs="Arial"/>
        </w:rPr>
        <w:t>)</w:t>
      </w:r>
      <w:bookmarkEnd w:id="15"/>
    </w:p>
    <w:p w:rsidR="00B66FF2" w:rsidRPr="00B66FF2" w:rsidRDefault="00B66FF2" w:rsidP="00B66FF2"/>
    <w:p w:rsidR="00B66FF2" w:rsidRDefault="00B66FF2" w:rsidP="00A317DE">
      <w:pPr>
        <w:jc w:val="center"/>
      </w:pPr>
      <w:r>
        <w:rPr>
          <w:noProof/>
          <w:lang w:eastAsia="pl-PL"/>
        </w:rPr>
        <w:drawing>
          <wp:inline distT="0" distB="0" distL="0" distR="0">
            <wp:extent cx="1815822" cy="4314825"/>
            <wp:effectExtent l="0" t="0" r="0" b="0"/>
            <wp:docPr id="1420958405" name="Obraz 1420958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25405" cy="4337596"/>
                    </a:xfrm>
                    <a:prstGeom prst="rect">
                      <a:avLst/>
                    </a:prstGeom>
                  </pic:spPr>
                </pic:pic>
              </a:graphicData>
            </a:graphic>
          </wp:inline>
        </w:drawing>
      </w:r>
    </w:p>
    <w:p w:rsidR="00B66FF2" w:rsidRPr="009C7EA9" w:rsidRDefault="00B66FF2" w:rsidP="009C7EA9">
      <w:pPr>
        <w:rPr>
          <w:color w:val="FF0000"/>
        </w:rPr>
      </w:pPr>
    </w:p>
    <w:p w:rsidR="00B66FF2" w:rsidRDefault="00B66FF2">
      <w:pPr>
        <w:rPr>
          <w:rStyle w:val="Nagwek4Znak"/>
          <w:rFonts w:ascii="Arial" w:hAnsi="Arial" w:cs="Arial"/>
          <w:sz w:val="24"/>
          <w:szCs w:val="24"/>
        </w:rPr>
      </w:pPr>
      <w:r>
        <w:rPr>
          <w:rStyle w:val="Nagwek4Znak"/>
          <w:rFonts w:ascii="Arial" w:hAnsi="Arial" w:cs="Arial"/>
          <w:sz w:val="24"/>
          <w:szCs w:val="24"/>
        </w:rPr>
        <w:br w:type="page"/>
      </w:r>
    </w:p>
    <w:p w:rsidR="68982551" w:rsidRPr="00B66FF2" w:rsidRDefault="009C7EA9" w:rsidP="009C7EA9">
      <w:pPr>
        <w:pStyle w:val="Nagwek2"/>
        <w:rPr>
          <w:rStyle w:val="Nagwek4Znak"/>
          <w:rFonts w:ascii="Arial" w:hAnsi="Arial" w:cs="Arial"/>
          <w:sz w:val="24"/>
          <w:szCs w:val="24"/>
        </w:rPr>
      </w:pPr>
      <w:bookmarkStart w:id="16" w:name="_Toc152074354"/>
      <w:r w:rsidRPr="00B66FF2">
        <w:rPr>
          <w:rStyle w:val="Nagwek4Znak"/>
          <w:rFonts w:ascii="Arial" w:hAnsi="Arial" w:cs="Arial"/>
          <w:sz w:val="24"/>
          <w:szCs w:val="24"/>
        </w:rPr>
        <w:lastRenderedPageBreak/>
        <w:t>4.2</w:t>
      </w:r>
      <w:r w:rsidR="004F38AC" w:rsidRPr="00B66FF2">
        <w:rPr>
          <w:rStyle w:val="Nagwek4Znak"/>
          <w:rFonts w:ascii="Arial" w:hAnsi="Arial" w:cs="Arial"/>
          <w:sz w:val="24"/>
          <w:szCs w:val="24"/>
        </w:rPr>
        <w:t>.3.1</w:t>
      </w:r>
      <w:r w:rsidRPr="00B66FF2">
        <w:rPr>
          <w:rStyle w:val="Nagwek4Znak"/>
          <w:rFonts w:ascii="Arial" w:hAnsi="Arial" w:cs="Arial"/>
          <w:sz w:val="24"/>
          <w:szCs w:val="24"/>
        </w:rPr>
        <w:t xml:space="preserve"> </w:t>
      </w:r>
      <w:r w:rsidR="427C72EA" w:rsidRPr="00B66FF2">
        <w:rPr>
          <w:rStyle w:val="Nagwek4Znak"/>
          <w:rFonts w:ascii="Arial" w:hAnsi="Arial" w:cs="Arial"/>
          <w:sz w:val="24"/>
          <w:szCs w:val="24"/>
        </w:rPr>
        <w:t>Opis techniczny – wspólny dla wymienionych wyżej 3 gablot ze względu na</w:t>
      </w:r>
      <w:r w:rsidR="427C72EA" w:rsidRPr="00B66FF2">
        <w:rPr>
          <w:rFonts w:ascii="Arial" w:eastAsiaTheme="minorEastAsia" w:hAnsi="Arial" w:cs="Arial"/>
          <w:sz w:val="24"/>
          <w:szCs w:val="24"/>
        </w:rPr>
        <w:t xml:space="preserve"> </w:t>
      </w:r>
      <w:r w:rsidR="427C72EA" w:rsidRPr="00B66FF2">
        <w:rPr>
          <w:rStyle w:val="Nagwek4Znak"/>
          <w:rFonts w:ascii="Arial" w:hAnsi="Arial" w:cs="Arial"/>
          <w:sz w:val="24"/>
          <w:szCs w:val="24"/>
        </w:rPr>
        <w:t>podobieństwo konstrukcji</w:t>
      </w:r>
      <w:bookmarkEnd w:id="16"/>
    </w:p>
    <w:p w:rsidR="68982551" w:rsidRDefault="68982551" w:rsidP="68982551"/>
    <w:p w:rsidR="68982551" w:rsidRDefault="427C72EA" w:rsidP="427C72EA">
      <w:pPr>
        <w:rPr>
          <w:rFonts w:ascii="Arial" w:hAnsi="Arial" w:cs="Arial"/>
          <w:sz w:val="24"/>
          <w:szCs w:val="24"/>
          <w:u w:val="single"/>
        </w:rPr>
      </w:pPr>
      <w:r w:rsidRPr="00B66FF2">
        <w:rPr>
          <w:rFonts w:ascii="Arial" w:hAnsi="Arial" w:cs="Arial"/>
          <w:sz w:val="24"/>
          <w:szCs w:val="24"/>
          <w:u w:val="single"/>
        </w:rPr>
        <w:t>Szkielet z profili stalowych oraz konstrukcja drewniana</w:t>
      </w:r>
      <w:r w:rsidR="00B66FF2">
        <w:rPr>
          <w:rFonts w:ascii="Arial" w:hAnsi="Arial" w:cs="Arial"/>
          <w:sz w:val="24"/>
          <w:szCs w:val="24"/>
          <w:u w:val="single"/>
        </w:rPr>
        <w:t>:</w:t>
      </w:r>
    </w:p>
    <w:p w:rsidR="00B66FF2" w:rsidRDefault="00B66FF2" w:rsidP="00B66FF2">
      <w:pPr>
        <w:rPr>
          <w:rFonts w:ascii="Arial" w:hAnsi="Arial" w:cs="Arial"/>
          <w:sz w:val="24"/>
          <w:szCs w:val="24"/>
          <w:u w:val="single"/>
        </w:rPr>
      </w:pPr>
    </w:p>
    <w:p w:rsidR="68982551" w:rsidRDefault="68982551" w:rsidP="00B66FF2">
      <w:pPr>
        <w:tabs>
          <w:tab w:val="left" w:pos="1770"/>
        </w:tabs>
        <w:jc w:val="center"/>
      </w:pPr>
      <w:r>
        <w:rPr>
          <w:noProof/>
          <w:lang w:eastAsia="pl-PL"/>
        </w:rPr>
        <w:drawing>
          <wp:inline distT="0" distB="0" distL="0" distR="0">
            <wp:extent cx="2633881" cy="3152775"/>
            <wp:effectExtent l="0" t="0" r="0" b="0"/>
            <wp:docPr id="1195081549" name="Obraz 119508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636680" cy="3156125"/>
                    </a:xfrm>
                    <a:prstGeom prst="rect">
                      <a:avLst/>
                    </a:prstGeom>
                  </pic:spPr>
                </pic:pic>
              </a:graphicData>
            </a:graphic>
          </wp:inline>
        </w:drawing>
      </w:r>
    </w:p>
    <w:p w:rsidR="68982551" w:rsidRPr="00B66FF2" w:rsidRDefault="00B66FF2" w:rsidP="00B66FF2">
      <w:pPr>
        <w:pStyle w:val="Legenda"/>
        <w:jc w:val="center"/>
        <w:rPr>
          <w:rFonts w:ascii="Arial" w:hAnsi="Arial" w:cs="Arial"/>
          <w:sz w:val="22"/>
          <w:szCs w:val="22"/>
        </w:rPr>
      </w:pPr>
      <w:bookmarkStart w:id="17" w:name="_Toc152061912"/>
      <w:r w:rsidRPr="00B66FF2">
        <w:rPr>
          <w:rFonts w:ascii="Arial" w:hAnsi="Arial" w:cs="Arial"/>
          <w:sz w:val="22"/>
          <w:szCs w:val="22"/>
        </w:rPr>
        <w:t xml:space="preserve">Rysunek </w:t>
      </w:r>
      <w:r w:rsidR="00871A8E" w:rsidRPr="00B66FF2">
        <w:rPr>
          <w:rFonts w:ascii="Arial" w:hAnsi="Arial" w:cs="Arial"/>
          <w:sz w:val="22"/>
          <w:szCs w:val="22"/>
        </w:rPr>
        <w:fldChar w:fldCharType="begin"/>
      </w:r>
      <w:r w:rsidRPr="00B66FF2">
        <w:rPr>
          <w:rFonts w:ascii="Arial" w:hAnsi="Arial" w:cs="Arial"/>
          <w:sz w:val="22"/>
          <w:szCs w:val="22"/>
        </w:rPr>
        <w:instrText xml:space="preserve"> SEQ Rysunek \* ARABIC </w:instrText>
      </w:r>
      <w:r w:rsidR="00871A8E" w:rsidRPr="00B66FF2">
        <w:rPr>
          <w:rFonts w:ascii="Arial" w:hAnsi="Arial" w:cs="Arial"/>
          <w:sz w:val="22"/>
          <w:szCs w:val="22"/>
        </w:rPr>
        <w:fldChar w:fldCharType="separate"/>
      </w:r>
      <w:r w:rsidR="00273187">
        <w:rPr>
          <w:rFonts w:ascii="Arial" w:hAnsi="Arial" w:cs="Arial"/>
          <w:noProof/>
          <w:sz w:val="22"/>
          <w:szCs w:val="22"/>
        </w:rPr>
        <w:t>4</w:t>
      </w:r>
      <w:r w:rsidR="00871A8E" w:rsidRPr="00B66FF2">
        <w:rPr>
          <w:rFonts w:ascii="Arial" w:hAnsi="Arial" w:cs="Arial"/>
          <w:sz w:val="22"/>
          <w:szCs w:val="22"/>
        </w:rPr>
        <w:fldChar w:fldCharType="end"/>
      </w:r>
      <w:r w:rsidR="427C72EA" w:rsidRPr="00B66FF2">
        <w:rPr>
          <w:rFonts w:ascii="Arial" w:hAnsi="Arial" w:cs="Arial"/>
          <w:sz w:val="22"/>
          <w:szCs w:val="22"/>
        </w:rPr>
        <w:t>. Dolna część gabloty z komponentami drewnianymi</w:t>
      </w:r>
      <w:bookmarkEnd w:id="17"/>
    </w:p>
    <w:p w:rsidR="68982551" w:rsidRDefault="68982551" w:rsidP="427C72EA">
      <w:pPr>
        <w:jc w:val="center"/>
      </w:pPr>
    </w:p>
    <w:p w:rsidR="68982551" w:rsidRDefault="68982551" w:rsidP="427C72EA">
      <w:pPr>
        <w:jc w:val="center"/>
      </w:pPr>
      <w:r>
        <w:rPr>
          <w:noProof/>
          <w:lang w:eastAsia="pl-PL"/>
        </w:rPr>
        <w:drawing>
          <wp:inline distT="0" distB="0" distL="0" distR="0">
            <wp:extent cx="2719150" cy="3254842"/>
            <wp:effectExtent l="0" t="0" r="0" b="0"/>
            <wp:docPr id="1748624985" name="Obraz 1748624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19150" cy="3254842"/>
                    </a:xfrm>
                    <a:prstGeom prst="rect">
                      <a:avLst/>
                    </a:prstGeom>
                  </pic:spPr>
                </pic:pic>
              </a:graphicData>
            </a:graphic>
          </wp:inline>
        </w:drawing>
      </w:r>
    </w:p>
    <w:p w:rsidR="68982551" w:rsidRPr="00B66FF2" w:rsidRDefault="00B66FF2" w:rsidP="00B66FF2">
      <w:pPr>
        <w:pStyle w:val="Legenda"/>
        <w:jc w:val="center"/>
        <w:rPr>
          <w:rFonts w:ascii="Arial" w:hAnsi="Arial" w:cs="Arial"/>
          <w:sz w:val="22"/>
          <w:szCs w:val="22"/>
        </w:rPr>
      </w:pPr>
      <w:bookmarkStart w:id="18" w:name="_Toc152061913"/>
      <w:r w:rsidRPr="00B66FF2">
        <w:rPr>
          <w:rFonts w:ascii="Arial" w:hAnsi="Arial" w:cs="Arial"/>
          <w:sz w:val="22"/>
          <w:szCs w:val="22"/>
        </w:rPr>
        <w:t xml:space="preserve">Rysunek </w:t>
      </w:r>
      <w:r w:rsidR="00871A8E" w:rsidRPr="00B66FF2">
        <w:rPr>
          <w:rFonts w:ascii="Arial" w:hAnsi="Arial" w:cs="Arial"/>
          <w:sz w:val="22"/>
          <w:szCs w:val="22"/>
        </w:rPr>
        <w:fldChar w:fldCharType="begin"/>
      </w:r>
      <w:r w:rsidRPr="00B66FF2">
        <w:rPr>
          <w:rFonts w:ascii="Arial" w:hAnsi="Arial" w:cs="Arial"/>
          <w:sz w:val="22"/>
          <w:szCs w:val="22"/>
        </w:rPr>
        <w:instrText xml:space="preserve"> SEQ Rysunek \* ARABIC </w:instrText>
      </w:r>
      <w:r w:rsidR="00871A8E" w:rsidRPr="00B66FF2">
        <w:rPr>
          <w:rFonts w:ascii="Arial" w:hAnsi="Arial" w:cs="Arial"/>
          <w:sz w:val="22"/>
          <w:szCs w:val="22"/>
        </w:rPr>
        <w:fldChar w:fldCharType="separate"/>
      </w:r>
      <w:r w:rsidR="00273187">
        <w:rPr>
          <w:rFonts w:ascii="Arial" w:hAnsi="Arial" w:cs="Arial"/>
          <w:noProof/>
          <w:sz w:val="22"/>
          <w:szCs w:val="22"/>
        </w:rPr>
        <w:t>5</w:t>
      </w:r>
      <w:r w:rsidR="00871A8E" w:rsidRPr="00B66FF2">
        <w:rPr>
          <w:rFonts w:ascii="Arial" w:hAnsi="Arial" w:cs="Arial"/>
          <w:sz w:val="22"/>
          <w:szCs w:val="22"/>
        </w:rPr>
        <w:fldChar w:fldCharType="end"/>
      </w:r>
      <w:r w:rsidR="427C72EA" w:rsidRPr="00B66FF2">
        <w:rPr>
          <w:rFonts w:ascii="Arial" w:hAnsi="Arial" w:cs="Arial"/>
          <w:sz w:val="22"/>
          <w:szCs w:val="22"/>
        </w:rPr>
        <w:t>. Dolna część gabloty – szkielet stalowy</w:t>
      </w:r>
      <w:bookmarkEnd w:id="18"/>
    </w:p>
    <w:p w:rsidR="68982551" w:rsidRDefault="68982551" w:rsidP="427C72EA">
      <w:pPr>
        <w:jc w:val="center"/>
        <w:rPr>
          <w:sz w:val="24"/>
          <w:szCs w:val="24"/>
        </w:rPr>
      </w:pPr>
    </w:p>
    <w:p w:rsidR="68982551" w:rsidRDefault="68982551" w:rsidP="427C72EA">
      <w:pPr>
        <w:jc w:val="center"/>
      </w:pPr>
      <w:r>
        <w:rPr>
          <w:noProof/>
          <w:lang w:eastAsia="pl-PL"/>
        </w:rPr>
        <w:drawing>
          <wp:inline distT="0" distB="0" distL="0" distR="0">
            <wp:extent cx="4572000" cy="4114800"/>
            <wp:effectExtent l="0" t="0" r="0" b="0"/>
            <wp:docPr id="1366825173" name="Obraz 136682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2000" cy="4114800"/>
                    </a:xfrm>
                    <a:prstGeom prst="rect">
                      <a:avLst/>
                    </a:prstGeom>
                  </pic:spPr>
                </pic:pic>
              </a:graphicData>
            </a:graphic>
          </wp:inline>
        </w:drawing>
      </w:r>
    </w:p>
    <w:p w:rsidR="68982551" w:rsidRPr="00B66FF2" w:rsidRDefault="00B66FF2" w:rsidP="00B66FF2">
      <w:pPr>
        <w:pStyle w:val="Legenda"/>
        <w:jc w:val="center"/>
        <w:rPr>
          <w:rFonts w:ascii="Arial" w:hAnsi="Arial" w:cs="Arial"/>
          <w:sz w:val="22"/>
          <w:szCs w:val="22"/>
        </w:rPr>
      </w:pPr>
      <w:bookmarkStart w:id="19" w:name="_Toc152061914"/>
      <w:r w:rsidRPr="00B66FF2">
        <w:rPr>
          <w:rFonts w:ascii="Arial" w:hAnsi="Arial" w:cs="Arial"/>
          <w:sz w:val="22"/>
          <w:szCs w:val="22"/>
        </w:rPr>
        <w:t xml:space="preserve">Rysunek </w:t>
      </w:r>
      <w:r w:rsidR="00871A8E" w:rsidRPr="00B66FF2">
        <w:rPr>
          <w:rFonts w:ascii="Arial" w:hAnsi="Arial" w:cs="Arial"/>
          <w:sz w:val="22"/>
          <w:szCs w:val="22"/>
        </w:rPr>
        <w:fldChar w:fldCharType="begin"/>
      </w:r>
      <w:r w:rsidRPr="00B66FF2">
        <w:rPr>
          <w:rFonts w:ascii="Arial" w:hAnsi="Arial" w:cs="Arial"/>
          <w:sz w:val="22"/>
          <w:szCs w:val="22"/>
        </w:rPr>
        <w:instrText xml:space="preserve"> SEQ Rysunek \* ARABIC </w:instrText>
      </w:r>
      <w:r w:rsidR="00871A8E" w:rsidRPr="00B66FF2">
        <w:rPr>
          <w:rFonts w:ascii="Arial" w:hAnsi="Arial" w:cs="Arial"/>
          <w:sz w:val="22"/>
          <w:szCs w:val="22"/>
        </w:rPr>
        <w:fldChar w:fldCharType="separate"/>
      </w:r>
      <w:r w:rsidR="00273187">
        <w:rPr>
          <w:rFonts w:ascii="Arial" w:hAnsi="Arial" w:cs="Arial"/>
          <w:noProof/>
          <w:sz w:val="22"/>
          <w:szCs w:val="22"/>
        </w:rPr>
        <w:t>6</w:t>
      </w:r>
      <w:r w:rsidR="00871A8E" w:rsidRPr="00B66FF2">
        <w:rPr>
          <w:rFonts w:ascii="Arial" w:hAnsi="Arial" w:cs="Arial"/>
          <w:sz w:val="22"/>
          <w:szCs w:val="22"/>
        </w:rPr>
        <w:fldChar w:fldCharType="end"/>
      </w:r>
      <w:r w:rsidR="427C72EA" w:rsidRPr="00B66FF2">
        <w:rPr>
          <w:rFonts w:ascii="Arial" w:hAnsi="Arial" w:cs="Arial"/>
          <w:sz w:val="22"/>
          <w:szCs w:val="22"/>
        </w:rPr>
        <w:t>. Dolna część gabloty</w:t>
      </w:r>
      <w:bookmarkEnd w:id="19"/>
    </w:p>
    <w:p w:rsidR="68982551" w:rsidRPr="00B66FF2" w:rsidRDefault="68982551" w:rsidP="427C72EA">
      <w:pPr>
        <w:jc w:val="center"/>
      </w:pPr>
      <w:r w:rsidRPr="00B66FF2">
        <w:rPr>
          <w:noProof/>
          <w:lang w:eastAsia="pl-PL"/>
        </w:rPr>
        <w:drawing>
          <wp:inline distT="0" distB="0" distL="0" distR="0">
            <wp:extent cx="4572000" cy="3752850"/>
            <wp:effectExtent l="0" t="0" r="0" b="0"/>
            <wp:docPr id="1306479488" name="Obraz 1306479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2000" cy="3752850"/>
                    </a:xfrm>
                    <a:prstGeom prst="rect">
                      <a:avLst/>
                    </a:prstGeom>
                  </pic:spPr>
                </pic:pic>
              </a:graphicData>
            </a:graphic>
          </wp:inline>
        </w:drawing>
      </w:r>
    </w:p>
    <w:p w:rsidR="68982551" w:rsidRPr="00B66FF2" w:rsidRDefault="00B66FF2" w:rsidP="00B66FF2">
      <w:pPr>
        <w:pStyle w:val="Legenda"/>
        <w:jc w:val="center"/>
        <w:rPr>
          <w:rFonts w:ascii="Arial" w:hAnsi="Arial" w:cs="Arial"/>
          <w:sz w:val="22"/>
          <w:szCs w:val="22"/>
        </w:rPr>
      </w:pPr>
      <w:bookmarkStart w:id="20" w:name="_Toc152061915"/>
      <w:r w:rsidRPr="00B66FF2">
        <w:rPr>
          <w:rFonts w:ascii="Arial" w:hAnsi="Arial" w:cs="Arial"/>
          <w:sz w:val="22"/>
          <w:szCs w:val="22"/>
        </w:rPr>
        <w:t xml:space="preserve">Rysunek </w:t>
      </w:r>
      <w:r w:rsidR="00871A8E" w:rsidRPr="00B66FF2">
        <w:rPr>
          <w:rFonts w:ascii="Arial" w:hAnsi="Arial" w:cs="Arial"/>
          <w:sz w:val="22"/>
          <w:szCs w:val="22"/>
        </w:rPr>
        <w:fldChar w:fldCharType="begin"/>
      </w:r>
      <w:r w:rsidRPr="00B66FF2">
        <w:rPr>
          <w:rFonts w:ascii="Arial" w:hAnsi="Arial" w:cs="Arial"/>
          <w:sz w:val="22"/>
          <w:szCs w:val="22"/>
        </w:rPr>
        <w:instrText xml:space="preserve"> SEQ Rysunek \* ARABIC </w:instrText>
      </w:r>
      <w:r w:rsidR="00871A8E" w:rsidRPr="00B66FF2">
        <w:rPr>
          <w:rFonts w:ascii="Arial" w:hAnsi="Arial" w:cs="Arial"/>
          <w:sz w:val="22"/>
          <w:szCs w:val="22"/>
        </w:rPr>
        <w:fldChar w:fldCharType="separate"/>
      </w:r>
      <w:r w:rsidR="00273187">
        <w:rPr>
          <w:rFonts w:ascii="Arial" w:hAnsi="Arial" w:cs="Arial"/>
          <w:noProof/>
          <w:sz w:val="22"/>
          <w:szCs w:val="22"/>
        </w:rPr>
        <w:t>7</w:t>
      </w:r>
      <w:r w:rsidR="00871A8E" w:rsidRPr="00B66FF2">
        <w:rPr>
          <w:rFonts w:ascii="Arial" w:hAnsi="Arial" w:cs="Arial"/>
          <w:sz w:val="22"/>
          <w:szCs w:val="22"/>
        </w:rPr>
        <w:fldChar w:fldCharType="end"/>
      </w:r>
      <w:r w:rsidR="427C72EA" w:rsidRPr="00B66FF2">
        <w:rPr>
          <w:rFonts w:ascii="Arial" w:hAnsi="Arial" w:cs="Arial"/>
          <w:sz w:val="22"/>
          <w:szCs w:val="22"/>
        </w:rPr>
        <w:t>. Dolna część gabloty</w:t>
      </w:r>
      <w:bookmarkEnd w:id="20"/>
    </w:p>
    <w:p w:rsidR="68982551" w:rsidRPr="00B66FF2" w:rsidRDefault="427C72EA" w:rsidP="00B66FF2">
      <w:pPr>
        <w:spacing w:line="360" w:lineRule="auto"/>
        <w:rPr>
          <w:rFonts w:ascii="Arial" w:hAnsi="Arial" w:cs="Arial"/>
          <w:sz w:val="24"/>
          <w:szCs w:val="24"/>
        </w:rPr>
      </w:pPr>
      <w:r w:rsidRPr="00B66FF2">
        <w:rPr>
          <w:rFonts w:ascii="Arial" w:hAnsi="Arial" w:cs="Arial"/>
          <w:sz w:val="24"/>
          <w:szCs w:val="24"/>
        </w:rPr>
        <w:lastRenderedPageBreak/>
        <w:t>Konstrukcja gablot opiera się na solidnym szkielecie wykonanym z profili kątowników metalowych, które zostały precyzyjnie ukształtowane i ze sobą połączone przy pomocy spawania, co zapewnia jej wyjątkową wytrzymałość i trwałość. Warto zaznaczyć, że ten szkielet stanowi solidną podstawę dla całej gabloty.</w:t>
      </w:r>
    </w:p>
    <w:p w:rsidR="68982551" w:rsidRPr="00B66FF2" w:rsidRDefault="427C72EA" w:rsidP="00B66FF2">
      <w:pPr>
        <w:spacing w:line="360" w:lineRule="auto"/>
        <w:rPr>
          <w:rFonts w:ascii="Arial" w:hAnsi="Arial" w:cs="Arial"/>
          <w:sz w:val="24"/>
          <w:szCs w:val="24"/>
        </w:rPr>
      </w:pPr>
      <w:r w:rsidRPr="00B66FF2">
        <w:rPr>
          <w:rFonts w:ascii="Arial" w:hAnsi="Arial" w:cs="Arial"/>
          <w:sz w:val="24"/>
          <w:szCs w:val="24"/>
        </w:rPr>
        <w:t>Dolna część gablot została podzielona na górną i dolną sekcję w miejscu, gdzie gablota się otwiera. Ten obszar skonstruowano przy użyciu profili metalowych oraz drewnianych wstawek konstrukcyjnych, które zostały starannie dostosowane do gablot. Dzięki temu połączeniu metalu i drewna, nie tylko zapewniono stabilność konstrukcji, ale również osiągnięto estetyczny wygląd gabloty.</w:t>
      </w:r>
    </w:p>
    <w:p w:rsidR="68982551" w:rsidRPr="00B66FF2" w:rsidRDefault="427C72EA" w:rsidP="00B66FF2">
      <w:pPr>
        <w:spacing w:line="360" w:lineRule="auto"/>
        <w:rPr>
          <w:rFonts w:ascii="Arial" w:hAnsi="Arial" w:cs="Arial"/>
          <w:sz w:val="24"/>
          <w:szCs w:val="24"/>
        </w:rPr>
      </w:pPr>
      <w:r w:rsidRPr="00B66FF2">
        <w:rPr>
          <w:rFonts w:ascii="Arial" w:hAnsi="Arial" w:cs="Arial"/>
          <w:sz w:val="24"/>
          <w:szCs w:val="24"/>
        </w:rPr>
        <w:t>Warto podkreślić, że połączenie doln</w:t>
      </w:r>
      <w:r w:rsidR="00701B64">
        <w:rPr>
          <w:rFonts w:ascii="Arial" w:hAnsi="Arial" w:cs="Arial"/>
          <w:sz w:val="24"/>
          <w:szCs w:val="24"/>
        </w:rPr>
        <w:t>ych</w:t>
      </w:r>
      <w:r w:rsidRPr="00B66FF2">
        <w:rPr>
          <w:rFonts w:ascii="Arial" w:hAnsi="Arial" w:cs="Arial"/>
          <w:sz w:val="24"/>
          <w:szCs w:val="24"/>
        </w:rPr>
        <w:t xml:space="preserve"> części gablot z górn</w:t>
      </w:r>
      <w:r w:rsidR="00701B64">
        <w:rPr>
          <w:rFonts w:ascii="Arial" w:hAnsi="Arial" w:cs="Arial"/>
          <w:sz w:val="24"/>
          <w:szCs w:val="24"/>
        </w:rPr>
        <w:t>ymi</w:t>
      </w:r>
      <w:r w:rsidRPr="00B66FF2">
        <w:rPr>
          <w:rFonts w:ascii="Arial" w:hAnsi="Arial" w:cs="Arial"/>
          <w:sz w:val="24"/>
          <w:szCs w:val="24"/>
        </w:rPr>
        <w:t xml:space="preserve"> realizowane jest za pomocą solidnych zawiasów. Dzięki tym zawiasom użytkownicy mogą łatwo otwierać i zamykać gablot</w:t>
      </w:r>
      <w:r w:rsidR="00273187">
        <w:rPr>
          <w:rFonts w:ascii="Arial" w:hAnsi="Arial" w:cs="Arial"/>
          <w:sz w:val="24"/>
          <w:szCs w:val="24"/>
        </w:rPr>
        <w:t>y</w:t>
      </w:r>
      <w:r w:rsidRPr="00B66FF2">
        <w:rPr>
          <w:rFonts w:ascii="Arial" w:hAnsi="Arial" w:cs="Arial"/>
          <w:sz w:val="24"/>
          <w:szCs w:val="24"/>
        </w:rPr>
        <w:t xml:space="preserve">, co zapewnia bezproblemowy dostęp do </w:t>
      </w:r>
      <w:r w:rsidR="00273187">
        <w:rPr>
          <w:rFonts w:ascii="Arial" w:hAnsi="Arial" w:cs="Arial"/>
          <w:sz w:val="24"/>
          <w:szCs w:val="24"/>
        </w:rPr>
        <w:t xml:space="preserve">ich </w:t>
      </w:r>
      <w:r w:rsidRPr="00B66FF2">
        <w:rPr>
          <w:rFonts w:ascii="Arial" w:hAnsi="Arial" w:cs="Arial"/>
          <w:sz w:val="24"/>
          <w:szCs w:val="24"/>
        </w:rPr>
        <w:t>wnętrza.</w:t>
      </w:r>
    </w:p>
    <w:p w:rsidR="68982551" w:rsidRPr="00B66FF2" w:rsidRDefault="427C72EA" w:rsidP="00B66FF2">
      <w:pPr>
        <w:spacing w:line="360" w:lineRule="auto"/>
        <w:rPr>
          <w:rFonts w:ascii="Arial" w:hAnsi="Arial" w:cs="Arial"/>
          <w:sz w:val="24"/>
          <w:szCs w:val="24"/>
        </w:rPr>
      </w:pPr>
      <w:r w:rsidRPr="00B66FF2">
        <w:rPr>
          <w:rFonts w:ascii="Arial" w:hAnsi="Arial" w:cs="Arial"/>
          <w:sz w:val="24"/>
          <w:szCs w:val="24"/>
        </w:rPr>
        <w:t>W dolnej części gablot znajduje się specjalnie przewidziane miejsce na podłączenie zasilania oraz panel sterowania. Ten panel zawiera przycisk i pokrętła, umożliwiając intuicyjne sterowanie gablotą, w tym regulację oświetlenia czy ekspozycji.</w:t>
      </w:r>
    </w:p>
    <w:p w:rsidR="68982551" w:rsidRPr="00B66FF2" w:rsidRDefault="427C72EA" w:rsidP="00B66FF2">
      <w:pPr>
        <w:spacing w:line="360" w:lineRule="auto"/>
        <w:rPr>
          <w:rFonts w:ascii="Arial" w:hAnsi="Arial" w:cs="Arial"/>
          <w:sz w:val="24"/>
          <w:szCs w:val="24"/>
        </w:rPr>
      </w:pPr>
      <w:r w:rsidRPr="00B66FF2">
        <w:rPr>
          <w:rFonts w:ascii="Arial" w:hAnsi="Arial" w:cs="Arial"/>
          <w:sz w:val="24"/>
          <w:szCs w:val="24"/>
        </w:rPr>
        <w:t>Aby ułatwić serwisowanie urządze</w:t>
      </w:r>
      <w:r w:rsidR="00273187">
        <w:rPr>
          <w:rFonts w:ascii="Arial" w:hAnsi="Arial" w:cs="Arial"/>
          <w:sz w:val="24"/>
          <w:szCs w:val="24"/>
        </w:rPr>
        <w:t>ń</w:t>
      </w:r>
      <w:r w:rsidRPr="00B66FF2">
        <w:rPr>
          <w:rFonts w:ascii="Arial" w:hAnsi="Arial" w:cs="Arial"/>
          <w:sz w:val="24"/>
          <w:szCs w:val="24"/>
        </w:rPr>
        <w:t>, doln</w:t>
      </w:r>
      <w:r w:rsidR="00273187">
        <w:rPr>
          <w:rFonts w:ascii="Arial" w:hAnsi="Arial" w:cs="Arial"/>
          <w:sz w:val="24"/>
          <w:szCs w:val="24"/>
        </w:rPr>
        <w:t>e</w:t>
      </w:r>
      <w:r w:rsidRPr="00B66FF2">
        <w:rPr>
          <w:rFonts w:ascii="Arial" w:hAnsi="Arial" w:cs="Arial"/>
          <w:sz w:val="24"/>
          <w:szCs w:val="24"/>
        </w:rPr>
        <w:t xml:space="preserve"> częś</w:t>
      </w:r>
      <w:r w:rsidR="00273187">
        <w:rPr>
          <w:rFonts w:ascii="Arial" w:hAnsi="Arial" w:cs="Arial"/>
          <w:sz w:val="24"/>
          <w:szCs w:val="24"/>
        </w:rPr>
        <w:t>ci</w:t>
      </w:r>
      <w:r w:rsidRPr="00B66FF2">
        <w:rPr>
          <w:rFonts w:ascii="Arial" w:hAnsi="Arial" w:cs="Arial"/>
          <w:sz w:val="24"/>
          <w:szCs w:val="24"/>
        </w:rPr>
        <w:t xml:space="preserve"> gablot posiada</w:t>
      </w:r>
      <w:r w:rsidR="00273187">
        <w:rPr>
          <w:rFonts w:ascii="Arial" w:hAnsi="Arial" w:cs="Arial"/>
          <w:sz w:val="24"/>
          <w:szCs w:val="24"/>
        </w:rPr>
        <w:t>ją</w:t>
      </w:r>
      <w:r w:rsidRPr="00B66FF2">
        <w:rPr>
          <w:rFonts w:ascii="Arial" w:hAnsi="Arial" w:cs="Arial"/>
          <w:sz w:val="24"/>
          <w:szCs w:val="24"/>
        </w:rPr>
        <w:t xml:space="preserve"> łatwy dostęp do wszystkich elementów po zdemontowaniu ekspozytora.</w:t>
      </w:r>
    </w:p>
    <w:p w:rsidR="427C72EA" w:rsidRDefault="427C72EA" w:rsidP="427C72EA">
      <w:pPr>
        <w:rPr>
          <w:sz w:val="24"/>
          <w:szCs w:val="24"/>
        </w:rPr>
      </w:pPr>
    </w:p>
    <w:p w:rsidR="68982551" w:rsidRPr="00046401" w:rsidRDefault="427C72EA" w:rsidP="00046401">
      <w:pPr>
        <w:spacing w:line="360" w:lineRule="auto"/>
        <w:rPr>
          <w:rFonts w:ascii="Arial" w:hAnsi="Arial" w:cs="Arial"/>
          <w:sz w:val="24"/>
          <w:szCs w:val="24"/>
        </w:rPr>
      </w:pPr>
      <w:r w:rsidRPr="00046401">
        <w:rPr>
          <w:rFonts w:ascii="Arial" w:hAnsi="Arial" w:cs="Arial"/>
          <w:sz w:val="24"/>
          <w:szCs w:val="24"/>
          <w:u w:val="single"/>
        </w:rPr>
        <w:t>Część szklana (górna)</w:t>
      </w:r>
      <w:r w:rsidR="00046401">
        <w:rPr>
          <w:rFonts w:ascii="Arial" w:hAnsi="Arial" w:cs="Arial"/>
          <w:sz w:val="24"/>
          <w:szCs w:val="24"/>
        </w:rPr>
        <w:t>:</w:t>
      </w:r>
      <w:r w:rsidR="68982551" w:rsidRPr="00046401">
        <w:rPr>
          <w:rFonts w:ascii="Arial" w:hAnsi="Arial" w:cs="Arial"/>
          <w:sz w:val="24"/>
          <w:szCs w:val="24"/>
        </w:rPr>
        <w:br/>
      </w:r>
      <w:r w:rsidRPr="00046401">
        <w:rPr>
          <w:rFonts w:ascii="Arial" w:hAnsi="Arial" w:cs="Arial"/>
          <w:sz w:val="24"/>
          <w:szCs w:val="24"/>
        </w:rPr>
        <w:t>Część górna gablot, stanowiąca wspaniałe widowisko dla prezentowanych przedmiotów, składa się z paneli szklanych, które zostały precyzyjnie klejone razem, aby zapewnić doskonałą przejrzystość i ochronę eksponatów. Te panele szklane tworzą imponującą powierzchnię, która pozwala na pełne podziwianie zawartości gablot.</w:t>
      </w:r>
    </w:p>
    <w:p w:rsidR="68982551" w:rsidRPr="00046401" w:rsidRDefault="427C72EA" w:rsidP="00046401">
      <w:pPr>
        <w:spacing w:line="360" w:lineRule="auto"/>
        <w:rPr>
          <w:rFonts w:ascii="Arial" w:hAnsi="Arial" w:cs="Arial"/>
          <w:sz w:val="24"/>
          <w:szCs w:val="24"/>
        </w:rPr>
      </w:pPr>
      <w:r w:rsidRPr="00046401">
        <w:rPr>
          <w:rFonts w:ascii="Arial" w:hAnsi="Arial" w:cs="Arial"/>
          <w:sz w:val="24"/>
          <w:szCs w:val="24"/>
        </w:rPr>
        <w:t>W celu utrzymania stabilności i solidności konstrukcji, część górna gablot jest również wzmocniona metalową częścią z profili w kształcie U lub H oraz kątowników metalowych. Ta metalowa podstawa zapewnia nie tylko wytrzymałość, ale także pełni funkcję montażową dla paneli szklanych. Dzięki temu, część górna jest solidnie połączona z dolną częścią gablot za pomocą zawiasów i siłowników meblowych, które umożliwiają płynne otwieranie i zamykanie gablot.</w:t>
      </w:r>
    </w:p>
    <w:p w:rsidR="68982551" w:rsidRPr="00046401" w:rsidRDefault="427C72EA" w:rsidP="00046401">
      <w:pPr>
        <w:spacing w:line="360" w:lineRule="auto"/>
        <w:rPr>
          <w:rFonts w:ascii="Arial" w:hAnsi="Arial" w:cs="Arial"/>
          <w:sz w:val="24"/>
          <w:szCs w:val="24"/>
        </w:rPr>
      </w:pPr>
      <w:r w:rsidRPr="00046401">
        <w:rPr>
          <w:rFonts w:ascii="Arial" w:hAnsi="Arial" w:cs="Arial"/>
          <w:sz w:val="24"/>
          <w:szCs w:val="24"/>
        </w:rPr>
        <w:lastRenderedPageBreak/>
        <w:t xml:space="preserve">Na górnej części gablot znajduje się również efektowne oświetlenie, które podkreśla walory prezentowanych przedmiotów i tworzy atrakcyjną atmosferę. To światło skierowane jest na eksponaty, aby zapewnić im optymalne warunki oświetleniowe i uwypuklić ich detale oraz kolory. </w:t>
      </w:r>
      <w:r w:rsidR="00DB2372">
        <w:rPr>
          <w:rFonts w:ascii="Arial" w:hAnsi="Arial" w:cs="Arial"/>
          <w:sz w:val="24"/>
          <w:szCs w:val="24"/>
        </w:rPr>
        <w:t>W przypadku gabloty na postumencie Trapez 3 oświetlenie jest zamontowane w ekspozytorze.</w:t>
      </w:r>
    </w:p>
    <w:p w:rsidR="68982551" w:rsidRDefault="68982551" w:rsidP="427C72EA">
      <w:pPr>
        <w:jc w:val="center"/>
      </w:pPr>
      <w:r>
        <w:rPr>
          <w:noProof/>
          <w:lang w:eastAsia="pl-PL"/>
        </w:rPr>
        <w:drawing>
          <wp:inline distT="0" distB="0" distL="0" distR="0">
            <wp:extent cx="4567930" cy="2412857"/>
            <wp:effectExtent l="0" t="0" r="0" b="0"/>
            <wp:docPr id="1671652437" name="Obraz 167165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67930" cy="2412857"/>
                    </a:xfrm>
                    <a:prstGeom prst="rect">
                      <a:avLst/>
                    </a:prstGeom>
                  </pic:spPr>
                </pic:pic>
              </a:graphicData>
            </a:graphic>
          </wp:inline>
        </w:drawing>
      </w:r>
    </w:p>
    <w:p w:rsidR="68982551" w:rsidRPr="00046401" w:rsidRDefault="00046401" w:rsidP="00046401">
      <w:pPr>
        <w:pStyle w:val="Legenda"/>
        <w:jc w:val="center"/>
        <w:rPr>
          <w:rFonts w:ascii="Arial" w:hAnsi="Arial" w:cs="Arial"/>
          <w:sz w:val="22"/>
          <w:szCs w:val="22"/>
        </w:rPr>
      </w:pPr>
      <w:bookmarkStart w:id="21" w:name="_Toc152061916"/>
      <w:r w:rsidRPr="00046401">
        <w:rPr>
          <w:rFonts w:ascii="Arial" w:hAnsi="Arial" w:cs="Arial"/>
          <w:sz w:val="22"/>
          <w:szCs w:val="22"/>
        </w:rPr>
        <w:t xml:space="preserve">Rysunek </w:t>
      </w:r>
      <w:r w:rsidR="00871A8E" w:rsidRPr="00046401">
        <w:rPr>
          <w:rFonts w:ascii="Arial" w:hAnsi="Arial" w:cs="Arial"/>
          <w:sz w:val="22"/>
          <w:szCs w:val="22"/>
        </w:rPr>
        <w:fldChar w:fldCharType="begin"/>
      </w:r>
      <w:r w:rsidRPr="00046401">
        <w:rPr>
          <w:rFonts w:ascii="Arial" w:hAnsi="Arial" w:cs="Arial"/>
          <w:sz w:val="22"/>
          <w:szCs w:val="22"/>
        </w:rPr>
        <w:instrText xml:space="preserve"> SEQ Rysunek \* ARABIC </w:instrText>
      </w:r>
      <w:r w:rsidR="00871A8E" w:rsidRPr="00046401">
        <w:rPr>
          <w:rFonts w:ascii="Arial" w:hAnsi="Arial" w:cs="Arial"/>
          <w:sz w:val="22"/>
          <w:szCs w:val="22"/>
        </w:rPr>
        <w:fldChar w:fldCharType="separate"/>
      </w:r>
      <w:r w:rsidR="00273187">
        <w:rPr>
          <w:rFonts w:ascii="Arial" w:hAnsi="Arial" w:cs="Arial"/>
          <w:noProof/>
          <w:sz w:val="22"/>
          <w:szCs w:val="22"/>
        </w:rPr>
        <w:t>8</w:t>
      </w:r>
      <w:r w:rsidR="00871A8E" w:rsidRPr="00046401">
        <w:rPr>
          <w:rFonts w:ascii="Arial" w:hAnsi="Arial" w:cs="Arial"/>
          <w:sz w:val="22"/>
          <w:szCs w:val="22"/>
        </w:rPr>
        <w:fldChar w:fldCharType="end"/>
      </w:r>
      <w:r w:rsidR="427C72EA" w:rsidRPr="00046401">
        <w:rPr>
          <w:rFonts w:ascii="Arial" w:hAnsi="Arial" w:cs="Arial"/>
          <w:sz w:val="22"/>
          <w:szCs w:val="22"/>
        </w:rPr>
        <w:t>. Dolna część gabloty</w:t>
      </w:r>
      <w:bookmarkEnd w:id="21"/>
    </w:p>
    <w:p w:rsidR="68982551" w:rsidRDefault="68982551" w:rsidP="427C72EA">
      <w:pPr>
        <w:jc w:val="center"/>
        <w:rPr>
          <w:sz w:val="24"/>
          <w:szCs w:val="24"/>
        </w:rPr>
      </w:pPr>
    </w:p>
    <w:p w:rsidR="68982551" w:rsidRDefault="68982551" w:rsidP="427C72EA">
      <w:pPr>
        <w:jc w:val="center"/>
      </w:pPr>
      <w:r>
        <w:rPr>
          <w:noProof/>
          <w:lang w:eastAsia="pl-PL"/>
        </w:rPr>
        <w:drawing>
          <wp:inline distT="0" distB="0" distL="0" distR="0">
            <wp:extent cx="4572000" cy="2457450"/>
            <wp:effectExtent l="0" t="0" r="0" b="0"/>
            <wp:docPr id="998413855" name="Obraz 99841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2000" cy="2457450"/>
                    </a:xfrm>
                    <a:prstGeom prst="rect">
                      <a:avLst/>
                    </a:prstGeom>
                  </pic:spPr>
                </pic:pic>
              </a:graphicData>
            </a:graphic>
          </wp:inline>
        </w:drawing>
      </w:r>
    </w:p>
    <w:p w:rsidR="68982551" w:rsidRPr="00273187" w:rsidRDefault="00273187" w:rsidP="00273187">
      <w:pPr>
        <w:pStyle w:val="Legenda"/>
        <w:jc w:val="center"/>
        <w:rPr>
          <w:rFonts w:ascii="Arial" w:hAnsi="Arial" w:cs="Arial"/>
          <w:sz w:val="22"/>
          <w:szCs w:val="22"/>
        </w:rPr>
      </w:pPr>
      <w:r w:rsidRPr="00273187">
        <w:rPr>
          <w:rFonts w:ascii="Arial" w:hAnsi="Arial" w:cs="Arial"/>
          <w:sz w:val="22"/>
          <w:szCs w:val="22"/>
        </w:rPr>
        <w:t xml:space="preserve">Rysunek </w:t>
      </w:r>
      <w:r w:rsidR="00871A8E" w:rsidRPr="00273187">
        <w:rPr>
          <w:rFonts w:ascii="Arial" w:hAnsi="Arial" w:cs="Arial"/>
          <w:sz w:val="22"/>
          <w:szCs w:val="22"/>
        </w:rPr>
        <w:fldChar w:fldCharType="begin"/>
      </w:r>
      <w:r w:rsidRPr="00273187">
        <w:rPr>
          <w:rFonts w:ascii="Arial" w:hAnsi="Arial" w:cs="Arial"/>
          <w:sz w:val="22"/>
          <w:szCs w:val="22"/>
        </w:rPr>
        <w:instrText xml:space="preserve"> SEQ Rysunek \* ARABIC </w:instrText>
      </w:r>
      <w:r w:rsidR="00871A8E" w:rsidRPr="00273187">
        <w:rPr>
          <w:rFonts w:ascii="Arial" w:hAnsi="Arial" w:cs="Arial"/>
          <w:sz w:val="22"/>
          <w:szCs w:val="22"/>
        </w:rPr>
        <w:fldChar w:fldCharType="separate"/>
      </w:r>
      <w:r w:rsidRPr="00273187">
        <w:rPr>
          <w:rFonts w:ascii="Arial" w:hAnsi="Arial" w:cs="Arial"/>
          <w:noProof/>
          <w:sz w:val="22"/>
          <w:szCs w:val="22"/>
        </w:rPr>
        <w:t>9</w:t>
      </w:r>
      <w:r w:rsidR="00871A8E" w:rsidRPr="00273187">
        <w:rPr>
          <w:rFonts w:ascii="Arial" w:hAnsi="Arial" w:cs="Arial"/>
          <w:sz w:val="22"/>
          <w:szCs w:val="22"/>
        </w:rPr>
        <w:fldChar w:fldCharType="end"/>
      </w:r>
      <w:r w:rsidR="427C72EA" w:rsidRPr="00273187">
        <w:rPr>
          <w:rFonts w:ascii="Arial" w:hAnsi="Arial" w:cs="Arial"/>
          <w:sz w:val="22"/>
          <w:szCs w:val="22"/>
        </w:rPr>
        <w:t>. Dolna część gabloty</w:t>
      </w:r>
    </w:p>
    <w:p w:rsidR="68982551" w:rsidRDefault="68982551" w:rsidP="427C72EA">
      <w:pPr>
        <w:jc w:val="center"/>
      </w:pPr>
    </w:p>
    <w:p w:rsidR="68982551" w:rsidRPr="00A87A15" w:rsidRDefault="427C72EA" w:rsidP="00A87A15">
      <w:pPr>
        <w:spacing w:after="0" w:line="360" w:lineRule="auto"/>
        <w:rPr>
          <w:rFonts w:ascii="Arial" w:hAnsi="Arial" w:cs="Arial"/>
          <w:sz w:val="24"/>
          <w:szCs w:val="24"/>
          <w:u w:val="single"/>
        </w:rPr>
      </w:pPr>
      <w:r w:rsidRPr="00A87A15">
        <w:rPr>
          <w:rFonts w:ascii="Arial" w:hAnsi="Arial" w:cs="Arial"/>
          <w:sz w:val="24"/>
          <w:szCs w:val="24"/>
          <w:u w:val="single"/>
        </w:rPr>
        <w:t>Połączenie dolnej oraz górnej części</w:t>
      </w:r>
      <w:r w:rsidR="00A87A15">
        <w:rPr>
          <w:rFonts w:ascii="Arial" w:hAnsi="Arial" w:cs="Arial"/>
          <w:sz w:val="24"/>
          <w:szCs w:val="24"/>
          <w:u w:val="single"/>
        </w:rPr>
        <w:t>:</w:t>
      </w:r>
    </w:p>
    <w:p w:rsidR="68982551" w:rsidRPr="00A87A15" w:rsidRDefault="427C72EA" w:rsidP="00A87A15">
      <w:pPr>
        <w:spacing w:after="0" w:line="360" w:lineRule="auto"/>
        <w:rPr>
          <w:rFonts w:ascii="Arial" w:hAnsi="Arial" w:cs="Arial"/>
          <w:sz w:val="24"/>
          <w:szCs w:val="24"/>
        </w:rPr>
      </w:pPr>
      <w:r w:rsidRPr="00A87A15">
        <w:rPr>
          <w:rFonts w:ascii="Arial" w:hAnsi="Arial" w:cs="Arial"/>
          <w:sz w:val="24"/>
          <w:szCs w:val="24"/>
        </w:rPr>
        <w:t>Połączenie między dolną a górną częścią gablot jest elastyczne i umożliwia płynne ruchy dzięki zastosowaniu zawiasów meblowych oraz siłowników meblowych (jak przedstawiono na</w:t>
      </w:r>
      <w:r w:rsidR="00A87A15">
        <w:rPr>
          <w:rFonts w:ascii="Arial" w:hAnsi="Arial" w:cs="Arial"/>
          <w:sz w:val="24"/>
          <w:szCs w:val="24"/>
        </w:rPr>
        <w:t xml:space="preserve"> rysunkach poniżej</w:t>
      </w:r>
      <w:r w:rsidRPr="00A87A15">
        <w:rPr>
          <w:rFonts w:ascii="Arial" w:hAnsi="Arial" w:cs="Arial"/>
          <w:sz w:val="24"/>
          <w:szCs w:val="24"/>
        </w:rPr>
        <w:t>).</w:t>
      </w:r>
    </w:p>
    <w:p w:rsidR="68982551" w:rsidRPr="00A87A15" w:rsidRDefault="427C72EA" w:rsidP="00A87A15">
      <w:pPr>
        <w:spacing w:after="0" w:line="360" w:lineRule="auto"/>
        <w:rPr>
          <w:rFonts w:ascii="Arial" w:hAnsi="Arial" w:cs="Arial"/>
          <w:sz w:val="24"/>
          <w:szCs w:val="24"/>
        </w:rPr>
      </w:pPr>
      <w:r w:rsidRPr="00A87A15">
        <w:rPr>
          <w:rFonts w:ascii="Arial" w:hAnsi="Arial" w:cs="Arial"/>
          <w:sz w:val="24"/>
          <w:szCs w:val="24"/>
        </w:rPr>
        <w:lastRenderedPageBreak/>
        <w:t>Zawiasy meblowe są odpowiedzialne za stabilne połączenie pomiędzy dolną a górną częścią gablot. Są one umieszczone strategicznie, aby zapewnić równomierne rozłożenie obciążenia oraz płynne otwieranie i zamykanie gabloty. Dzięki zawiasom meblowym, użytkownik może swobodnie manipulować połączonymi częściami gablot, dostosowując ich pozycję według potrzeb.</w:t>
      </w:r>
    </w:p>
    <w:p w:rsidR="68982551" w:rsidRPr="00A87A15" w:rsidRDefault="427C72EA" w:rsidP="00A87A15">
      <w:pPr>
        <w:spacing w:after="0" w:line="360" w:lineRule="auto"/>
        <w:rPr>
          <w:rFonts w:ascii="Arial" w:hAnsi="Arial" w:cs="Arial"/>
          <w:sz w:val="24"/>
          <w:szCs w:val="24"/>
        </w:rPr>
      </w:pPr>
      <w:r w:rsidRPr="00A87A15">
        <w:rPr>
          <w:rFonts w:ascii="Arial" w:hAnsi="Arial" w:cs="Arial"/>
          <w:sz w:val="24"/>
          <w:szCs w:val="24"/>
        </w:rPr>
        <w:t>Dodatkowo, siłowniki meblowe odgrywają kluczową rolę w ruchomości połączenia. Są to zaawansowane urządzenia mechaniczne, które kontrolują ruchy gablot za pomocą sterowania elektrycznego. Siłowniki meblowe umożliwiają płynne unoszenie i opuszczanie górn</w:t>
      </w:r>
      <w:r w:rsidR="00273187">
        <w:rPr>
          <w:rFonts w:ascii="Arial" w:hAnsi="Arial" w:cs="Arial"/>
          <w:sz w:val="24"/>
          <w:szCs w:val="24"/>
        </w:rPr>
        <w:t>ych</w:t>
      </w:r>
      <w:r w:rsidRPr="00A87A15">
        <w:rPr>
          <w:rFonts w:ascii="Arial" w:hAnsi="Arial" w:cs="Arial"/>
          <w:sz w:val="24"/>
          <w:szCs w:val="24"/>
        </w:rPr>
        <w:t xml:space="preserve"> części gablot, co pozwala na łatwy dostęp do</w:t>
      </w:r>
      <w:r w:rsidR="00273187">
        <w:rPr>
          <w:rFonts w:ascii="Arial" w:hAnsi="Arial" w:cs="Arial"/>
          <w:sz w:val="24"/>
          <w:szCs w:val="24"/>
        </w:rPr>
        <w:t xml:space="preserve"> ich</w:t>
      </w:r>
      <w:r w:rsidRPr="00A87A15">
        <w:rPr>
          <w:rFonts w:ascii="Arial" w:hAnsi="Arial" w:cs="Arial"/>
          <w:sz w:val="24"/>
          <w:szCs w:val="24"/>
        </w:rPr>
        <w:t xml:space="preserve"> wnętrza i efektowne wyeksponowanie przedmiotów.</w:t>
      </w:r>
    </w:p>
    <w:p w:rsidR="68982551" w:rsidRPr="00A87A15" w:rsidRDefault="427C72EA" w:rsidP="00A87A15">
      <w:pPr>
        <w:spacing w:after="0" w:line="360" w:lineRule="auto"/>
        <w:rPr>
          <w:rFonts w:ascii="Arial" w:hAnsi="Arial" w:cs="Arial"/>
          <w:sz w:val="24"/>
          <w:szCs w:val="24"/>
        </w:rPr>
      </w:pPr>
      <w:r w:rsidRPr="00A87A15">
        <w:rPr>
          <w:rFonts w:ascii="Arial" w:hAnsi="Arial" w:cs="Arial"/>
          <w:sz w:val="24"/>
          <w:szCs w:val="24"/>
        </w:rPr>
        <w:t>Dzięki połączeniu zawiasów meblowych i siłowników meblowych, użytkownik ma pełną kontrolę nad ruchem i pozycją gablot. Może swobodnie otwierać i zamykać gablot</w:t>
      </w:r>
      <w:r w:rsidR="00273187">
        <w:rPr>
          <w:rFonts w:ascii="Arial" w:hAnsi="Arial" w:cs="Arial"/>
          <w:sz w:val="24"/>
          <w:szCs w:val="24"/>
        </w:rPr>
        <w:t>y</w:t>
      </w:r>
      <w:r w:rsidRPr="00A87A15">
        <w:rPr>
          <w:rFonts w:ascii="Arial" w:hAnsi="Arial" w:cs="Arial"/>
          <w:sz w:val="24"/>
          <w:szCs w:val="24"/>
        </w:rPr>
        <w:t>, regulując nachylenie</w:t>
      </w:r>
      <w:r w:rsidR="00273187">
        <w:rPr>
          <w:rFonts w:ascii="Arial" w:hAnsi="Arial" w:cs="Arial"/>
          <w:sz w:val="24"/>
          <w:szCs w:val="24"/>
        </w:rPr>
        <w:t xml:space="preserve"> i wysokość</w:t>
      </w:r>
      <w:r w:rsidRPr="00A87A15">
        <w:rPr>
          <w:rFonts w:ascii="Arial" w:hAnsi="Arial" w:cs="Arial"/>
          <w:sz w:val="24"/>
          <w:szCs w:val="24"/>
        </w:rPr>
        <w:t xml:space="preserve"> ekspozytora w zależności od potrzeb wystawy. To elastyczne rozwiązanie umożliwia dynamiczne i łatwe manipulowanie gablot</w:t>
      </w:r>
      <w:r w:rsidR="00273187">
        <w:rPr>
          <w:rFonts w:ascii="Arial" w:hAnsi="Arial" w:cs="Arial"/>
          <w:sz w:val="24"/>
          <w:szCs w:val="24"/>
        </w:rPr>
        <w:t>ami</w:t>
      </w:r>
      <w:r w:rsidRPr="00A87A15">
        <w:rPr>
          <w:rFonts w:ascii="Arial" w:hAnsi="Arial" w:cs="Arial"/>
          <w:sz w:val="24"/>
          <w:szCs w:val="24"/>
        </w:rPr>
        <w:t>, co jest niezwykle przydatne podczas aranżacji wystaw oraz serwisowania urządze</w:t>
      </w:r>
      <w:r w:rsidR="00273187">
        <w:rPr>
          <w:rFonts w:ascii="Arial" w:hAnsi="Arial" w:cs="Arial"/>
          <w:sz w:val="24"/>
          <w:szCs w:val="24"/>
        </w:rPr>
        <w:t>ń</w:t>
      </w:r>
      <w:r w:rsidRPr="00A87A15">
        <w:rPr>
          <w:rFonts w:ascii="Arial" w:hAnsi="Arial" w:cs="Arial"/>
          <w:sz w:val="24"/>
          <w:szCs w:val="24"/>
        </w:rPr>
        <w:t>.</w:t>
      </w:r>
    </w:p>
    <w:p w:rsidR="00273187" w:rsidRDefault="00273187" w:rsidP="00A87A15">
      <w:pPr>
        <w:spacing w:after="0" w:line="360" w:lineRule="auto"/>
        <w:rPr>
          <w:rFonts w:ascii="Arial" w:hAnsi="Arial" w:cs="Arial"/>
          <w:sz w:val="24"/>
          <w:szCs w:val="24"/>
        </w:rPr>
      </w:pPr>
    </w:p>
    <w:p w:rsidR="68982551" w:rsidRDefault="68982551" w:rsidP="68982551"/>
    <w:p w:rsidR="68982551" w:rsidRDefault="68982551" w:rsidP="427C72EA">
      <w:pPr>
        <w:jc w:val="center"/>
      </w:pPr>
      <w:r>
        <w:rPr>
          <w:noProof/>
          <w:lang w:eastAsia="pl-PL"/>
        </w:rPr>
        <w:drawing>
          <wp:inline distT="0" distB="0" distL="0" distR="0">
            <wp:extent cx="3170996" cy="2352675"/>
            <wp:effectExtent l="0" t="0" r="0" b="0"/>
            <wp:docPr id="371264188" name="Obraz 37126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170996" cy="2352675"/>
                    </a:xfrm>
                    <a:prstGeom prst="rect">
                      <a:avLst/>
                    </a:prstGeom>
                  </pic:spPr>
                </pic:pic>
              </a:graphicData>
            </a:graphic>
          </wp:inline>
        </w:drawing>
      </w:r>
    </w:p>
    <w:p w:rsidR="68982551" w:rsidRPr="00A87A15" w:rsidRDefault="00A87A15" w:rsidP="00A87A15">
      <w:pPr>
        <w:pStyle w:val="Legenda"/>
        <w:jc w:val="center"/>
        <w:rPr>
          <w:rFonts w:ascii="Arial" w:hAnsi="Arial" w:cs="Arial"/>
          <w:sz w:val="22"/>
          <w:szCs w:val="22"/>
        </w:rPr>
      </w:pPr>
      <w:bookmarkStart w:id="22" w:name="_Toc152061917"/>
      <w:r w:rsidRPr="00A87A15">
        <w:rPr>
          <w:rFonts w:ascii="Arial" w:hAnsi="Arial" w:cs="Arial"/>
          <w:sz w:val="22"/>
          <w:szCs w:val="22"/>
        </w:rPr>
        <w:t xml:space="preserve">Rysunek </w:t>
      </w:r>
      <w:r w:rsidR="00871A8E" w:rsidRPr="00A87A15">
        <w:rPr>
          <w:rFonts w:ascii="Arial" w:hAnsi="Arial" w:cs="Arial"/>
          <w:sz w:val="22"/>
          <w:szCs w:val="22"/>
        </w:rPr>
        <w:fldChar w:fldCharType="begin"/>
      </w:r>
      <w:r w:rsidRPr="00A87A15">
        <w:rPr>
          <w:rFonts w:ascii="Arial" w:hAnsi="Arial" w:cs="Arial"/>
          <w:sz w:val="22"/>
          <w:szCs w:val="22"/>
        </w:rPr>
        <w:instrText xml:space="preserve"> SEQ Rysunek \* ARABIC </w:instrText>
      </w:r>
      <w:r w:rsidR="00871A8E" w:rsidRPr="00A87A15">
        <w:rPr>
          <w:rFonts w:ascii="Arial" w:hAnsi="Arial" w:cs="Arial"/>
          <w:sz w:val="22"/>
          <w:szCs w:val="22"/>
        </w:rPr>
        <w:fldChar w:fldCharType="separate"/>
      </w:r>
      <w:r w:rsidR="00273187">
        <w:rPr>
          <w:rFonts w:ascii="Arial" w:hAnsi="Arial" w:cs="Arial"/>
          <w:noProof/>
          <w:sz w:val="22"/>
          <w:szCs w:val="22"/>
        </w:rPr>
        <w:t>10</w:t>
      </w:r>
      <w:r w:rsidR="00871A8E" w:rsidRPr="00A87A15">
        <w:rPr>
          <w:rFonts w:ascii="Arial" w:hAnsi="Arial" w:cs="Arial"/>
          <w:sz w:val="22"/>
          <w:szCs w:val="22"/>
        </w:rPr>
        <w:fldChar w:fldCharType="end"/>
      </w:r>
      <w:r w:rsidR="427C72EA" w:rsidRPr="00A87A15">
        <w:rPr>
          <w:rFonts w:ascii="Arial" w:hAnsi="Arial" w:cs="Arial"/>
          <w:sz w:val="22"/>
          <w:szCs w:val="22"/>
        </w:rPr>
        <w:t>. Połączenie gabloty z ekspozytorem</w:t>
      </w:r>
      <w:bookmarkEnd w:id="22"/>
    </w:p>
    <w:p w:rsidR="68982551" w:rsidRDefault="68982551" w:rsidP="427C72EA"/>
    <w:p w:rsidR="68982551" w:rsidRDefault="68982551" w:rsidP="427C72EA">
      <w:pPr>
        <w:jc w:val="center"/>
      </w:pPr>
      <w:r>
        <w:rPr>
          <w:noProof/>
          <w:lang w:eastAsia="pl-PL"/>
        </w:rPr>
        <w:lastRenderedPageBreak/>
        <w:drawing>
          <wp:inline distT="0" distB="0" distL="0" distR="0">
            <wp:extent cx="2914650" cy="2476500"/>
            <wp:effectExtent l="0" t="0" r="0" b="0"/>
            <wp:docPr id="401449558" name="Obraz 40144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14650" cy="2476500"/>
                    </a:xfrm>
                    <a:prstGeom prst="rect">
                      <a:avLst/>
                    </a:prstGeom>
                  </pic:spPr>
                </pic:pic>
              </a:graphicData>
            </a:graphic>
          </wp:inline>
        </w:drawing>
      </w:r>
    </w:p>
    <w:p w:rsidR="427C72EA" w:rsidRPr="00A87A15" w:rsidRDefault="00A87A15" w:rsidP="00A87A15">
      <w:pPr>
        <w:pStyle w:val="Legenda"/>
        <w:jc w:val="center"/>
        <w:rPr>
          <w:rFonts w:ascii="Arial" w:hAnsi="Arial" w:cs="Arial"/>
          <w:sz w:val="22"/>
          <w:szCs w:val="22"/>
        </w:rPr>
      </w:pPr>
      <w:bookmarkStart w:id="23" w:name="_Toc152061918"/>
      <w:r w:rsidRPr="00A87A15">
        <w:rPr>
          <w:rFonts w:ascii="Arial" w:hAnsi="Arial" w:cs="Arial"/>
          <w:sz w:val="22"/>
          <w:szCs w:val="22"/>
        </w:rPr>
        <w:t xml:space="preserve">Rysunek </w:t>
      </w:r>
      <w:r w:rsidR="00871A8E" w:rsidRPr="00A87A15">
        <w:rPr>
          <w:rFonts w:ascii="Arial" w:hAnsi="Arial" w:cs="Arial"/>
          <w:sz w:val="22"/>
          <w:szCs w:val="22"/>
        </w:rPr>
        <w:fldChar w:fldCharType="begin"/>
      </w:r>
      <w:r w:rsidRPr="00A87A15">
        <w:rPr>
          <w:rFonts w:ascii="Arial" w:hAnsi="Arial" w:cs="Arial"/>
          <w:sz w:val="22"/>
          <w:szCs w:val="22"/>
        </w:rPr>
        <w:instrText xml:space="preserve"> SEQ Rysunek \* ARABIC </w:instrText>
      </w:r>
      <w:r w:rsidR="00871A8E" w:rsidRPr="00A87A15">
        <w:rPr>
          <w:rFonts w:ascii="Arial" w:hAnsi="Arial" w:cs="Arial"/>
          <w:sz w:val="22"/>
          <w:szCs w:val="22"/>
        </w:rPr>
        <w:fldChar w:fldCharType="separate"/>
      </w:r>
      <w:r w:rsidR="00273187">
        <w:rPr>
          <w:rFonts w:ascii="Arial" w:hAnsi="Arial" w:cs="Arial"/>
          <w:noProof/>
          <w:sz w:val="22"/>
          <w:szCs w:val="22"/>
        </w:rPr>
        <w:t>11</w:t>
      </w:r>
      <w:r w:rsidR="00871A8E" w:rsidRPr="00A87A15">
        <w:rPr>
          <w:rFonts w:ascii="Arial" w:hAnsi="Arial" w:cs="Arial"/>
          <w:sz w:val="22"/>
          <w:szCs w:val="22"/>
        </w:rPr>
        <w:fldChar w:fldCharType="end"/>
      </w:r>
      <w:r w:rsidR="427C72EA" w:rsidRPr="00A87A15">
        <w:rPr>
          <w:rFonts w:ascii="Arial" w:hAnsi="Arial" w:cs="Arial"/>
          <w:sz w:val="22"/>
          <w:szCs w:val="22"/>
        </w:rPr>
        <w:t>. Połączenie górnej i dolnej części gabloty - siłowniki meblowe</w:t>
      </w:r>
      <w:bookmarkEnd w:id="23"/>
    </w:p>
    <w:p w:rsidR="68982551" w:rsidRDefault="68982551" w:rsidP="68982551"/>
    <w:p w:rsidR="68982551" w:rsidRDefault="68982551" w:rsidP="427C72EA">
      <w:pPr>
        <w:jc w:val="center"/>
      </w:pPr>
      <w:r>
        <w:rPr>
          <w:noProof/>
          <w:lang w:eastAsia="pl-PL"/>
        </w:rPr>
        <w:drawing>
          <wp:inline distT="0" distB="0" distL="0" distR="0">
            <wp:extent cx="2466975" cy="2169237"/>
            <wp:effectExtent l="0" t="0" r="0" b="0"/>
            <wp:docPr id="1927739068" name="Obraz 192773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66975" cy="2169237"/>
                    </a:xfrm>
                    <a:prstGeom prst="rect">
                      <a:avLst/>
                    </a:prstGeom>
                  </pic:spPr>
                </pic:pic>
              </a:graphicData>
            </a:graphic>
          </wp:inline>
        </w:drawing>
      </w:r>
    </w:p>
    <w:p w:rsidR="68982551" w:rsidRPr="00A87A15" w:rsidRDefault="00A87A15" w:rsidP="00A87A15">
      <w:pPr>
        <w:pStyle w:val="Legenda"/>
        <w:jc w:val="center"/>
        <w:rPr>
          <w:rFonts w:ascii="Arial" w:hAnsi="Arial" w:cs="Arial"/>
          <w:sz w:val="22"/>
          <w:szCs w:val="22"/>
        </w:rPr>
      </w:pPr>
      <w:bookmarkStart w:id="24" w:name="_Toc152061919"/>
      <w:r w:rsidRPr="00A87A15">
        <w:rPr>
          <w:rFonts w:ascii="Arial" w:hAnsi="Arial" w:cs="Arial"/>
          <w:sz w:val="22"/>
          <w:szCs w:val="22"/>
        </w:rPr>
        <w:t xml:space="preserve">Rysunek </w:t>
      </w:r>
      <w:r w:rsidR="00871A8E" w:rsidRPr="00A87A15">
        <w:rPr>
          <w:rFonts w:ascii="Arial" w:hAnsi="Arial" w:cs="Arial"/>
          <w:sz w:val="22"/>
          <w:szCs w:val="22"/>
        </w:rPr>
        <w:fldChar w:fldCharType="begin"/>
      </w:r>
      <w:r w:rsidRPr="00A87A15">
        <w:rPr>
          <w:rFonts w:ascii="Arial" w:hAnsi="Arial" w:cs="Arial"/>
          <w:sz w:val="22"/>
          <w:szCs w:val="22"/>
        </w:rPr>
        <w:instrText xml:space="preserve"> SEQ Rysunek \* ARABIC </w:instrText>
      </w:r>
      <w:r w:rsidR="00871A8E" w:rsidRPr="00A87A15">
        <w:rPr>
          <w:rFonts w:ascii="Arial" w:hAnsi="Arial" w:cs="Arial"/>
          <w:sz w:val="22"/>
          <w:szCs w:val="22"/>
        </w:rPr>
        <w:fldChar w:fldCharType="separate"/>
      </w:r>
      <w:r w:rsidR="00273187">
        <w:rPr>
          <w:rFonts w:ascii="Arial" w:hAnsi="Arial" w:cs="Arial"/>
          <w:noProof/>
          <w:sz w:val="22"/>
          <w:szCs w:val="22"/>
        </w:rPr>
        <w:t>12</w:t>
      </w:r>
      <w:r w:rsidR="00871A8E" w:rsidRPr="00A87A15">
        <w:rPr>
          <w:rFonts w:ascii="Arial" w:hAnsi="Arial" w:cs="Arial"/>
          <w:sz w:val="22"/>
          <w:szCs w:val="22"/>
        </w:rPr>
        <w:fldChar w:fldCharType="end"/>
      </w:r>
      <w:r w:rsidR="427C72EA" w:rsidRPr="00A87A15">
        <w:rPr>
          <w:rFonts w:ascii="Arial" w:hAnsi="Arial" w:cs="Arial"/>
          <w:sz w:val="22"/>
          <w:szCs w:val="22"/>
        </w:rPr>
        <w:t>. Zamykanie gabloty</w:t>
      </w:r>
      <w:bookmarkEnd w:id="24"/>
    </w:p>
    <w:p w:rsidR="68982551" w:rsidRDefault="68982551" w:rsidP="427C72EA">
      <w:pPr>
        <w:jc w:val="center"/>
      </w:pPr>
    </w:p>
    <w:p w:rsidR="427C72EA" w:rsidRDefault="427C72EA" w:rsidP="427C72EA">
      <w:pPr>
        <w:jc w:val="center"/>
      </w:pPr>
      <w:r>
        <w:rPr>
          <w:noProof/>
          <w:lang w:eastAsia="pl-PL"/>
        </w:rPr>
        <w:drawing>
          <wp:inline distT="0" distB="0" distL="0" distR="0">
            <wp:extent cx="2324100" cy="2343150"/>
            <wp:effectExtent l="0" t="0" r="0" b="0"/>
            <wp:docPr id="2140737150" name="Obraz 2140737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324100" cy="2343150"/>
                    </a:xfrm>
                    <a:prstGeom prst="rect">
                      <a:avLst/>
                    </a:prstGeom>
                  </pic:spPr>
                </pic:pic>
              </a:graphicData>
            </a:graphic>
          </wp:inline>
        </w:drawing>
      </w:r>
    </w:p>
    <w:p w:rsidR="427C72EA" w:rsidRPr="00A87A15" w:rsidRDefault="00A87A15" w:rsidP="00A87A15">
      <w:pPr>
        <w:pStyle w:val="Legenda"/>
        <w:jc w:val="center"/>
        <w:rPr>
          <w:rFonts w:ascii="Arial" w:hAnsi="Arial" w:cs="Arial"/>
          <w:sz w:val="22"/>
          <w:szCs w:val="22"/>
        </w:rPr>
      </w:pPr>
      <w:bookmarkStart w:id="25" w:name="_Toc152061920"/>
      <w:r w:rsidRPr="00A87A15">
        <w:rPr>
          <w:rFonts w:ascii="Arial" w:hAnsi="Arial" w:cs="Arial"/>
          <w:sz w:val="22"/>
          <w:szCs w:val="22"/>
        </w:rPr>
        <w:t xml:space="preserve">Rysunek </w:t>
      </w:r>
      <w:r w:rsidR="00871A8E" w:rsidRPr="00A87A15">
        <w:rPr>
          <w:rFonts w:ascii="Arial" w:hAnsi="Arial" w:cs="Arial"/>
          <w:sz w:val="22"/>
          <w:szCs w:val="22"/>
        </w:rPr>
        <w:fldChar w:fldCharType="begin"/>
      </w:r>
      <w:r w:rsidRPr="00A87A15">
        <w:rPr>
          <w:rFonts w:ascii="Arial" w:hAnsi="Arial" w:cs="Arial"/>
          <w:sz w:val="22"/>
          <w:szCs w:val="22"/>
        </w:rPr>
        <w:instrText xml:space="preserve"> SEQ Rysunek \* ARABIC </w:instrText>
      </w:r>
      <w:r w:rsidR="00871A8E" w:rsidRPr="00A87A15">
        <w:rPr>
          <w:rFonts w:ascii="Arial" w:hAnsi="Arial" w:cs="Arial"/>
          <w:sz w:val="22"/>
          <w:szCs w:val="22"/>
        </w:rPr>
        <w:fldChar w:fldCharType="separate"/>
      </w:r>
      <w:r w:rsidR="00273187">
        <w:rPr>
          <w:rFonts w:ascii="Arial" w:hAnsi="Arial" w:cs="Arial"/>
          <w:noProof/>
          <w:sz w:val="22"/>
          <w:szCs w:val="22"/>
        </w:rPr>
        <w:t>13</w:t>
      </w:r>
      <w:r w:rsidR="00871A8E" w:rsidRPr="00A87A15">
        <w:rPr>
          <w:rFonts w:ascii="Arial" w:hAnsi="Arial" w:cs="Arial"/>
          <w:sz w:val="22"/>
          <w:szCs w:val="22"/>
        </w:rPr>
        <w:fldChar w:fldCharType="end"/>
      </w:r>
      <w:r w:rsidR="427C72EA" w:rsidRPr="00A87A15">
        <w:rPr>
          <w:rFonts w:ascii="Arial" w:hAnsi="Arial" w:cs="Arial"/>
          <w:sz w:val="22"/>
          <w:szCs w:val="22"/>
        </w:rPr>
        <w:t>. Mocowanie zawiasu łączącego część dolną z górną</w:t>
      </w:r>
      <w:bookmarkEnd w:id="25"/>
    </w:p>
    <w:p w:rsidR="427C72EA" w:rsidRDefault="427C72EA" w:rsidP="427C72EA">
      <w:pPr>
        <w:jc w:val="center"/>
      </w:pPr>
    </w:p>
    <w:p w:rsidR="68982551" w:rsidRDefault="68982551" w:rsidP="427C72EA"/>
    <w:p w:rsidR="68982551" w:rsidRPr="00A87A15" w:rsidRDefault="427C72EA" w:rsidP="009C7EA9">
      <w:pPr>
        <w:pStyle w:val="Nagwek2"/>
        <w:rPr>
          <w:rFonts w:ascii="Arial" w:hAnsi="Arial" w:cs="Arial"/>
          <w:sz w:val="24"/>
          <w:szCs w:val="24"/>
        </w:rPr>
      </w:pPr>
      <w:bookmarkStart w:id="26" w:name="_Toc152074355"/>
      <w:r w:rsidRPr="00A87A15">
        <w:rPr>
          <w:rFonts w:ascii="Arial" w:hAnsi="Arial" w:cs="Arial"/>
          <w:sz w:val="24"/>
          <w:szCs w:val="24"/>
        </w:rPr>
        <w:t xml:space="preserve">4.2.4 - Gablota na postumencie </w:t>
      </w:r>
      <w:r w:rsidR="004729B9" w:rsidRPr="004729B9">
        <w:rPr>
          <w:rFonts w:ascii="Arial" w:hAnsi="Arial" w:cs="Arial"/>
          <w:b/>
          <w:bCs/>
          <w:sz w:val="24"/>
          <w:szCs w:val="24"/>
        </w:rPr>
        <w:t>TRAPEZ 4</w:t>
      </w:r>
      <w:r w:rsidR="004729B9">
        <w:rPr>
          <w:rFonts w:ascii="Arial" w:hAnsi="Arial" w:cs="Arial"/>
          <w:sz w:val="24"/>
          <w:szCs w:val="24"/>
        </w:rPr>
        <w:t xml:space="preserve"> (</w:t>
      </w:r>
      <w:r w:rsidRPr="00A87A15">
        <w:rPr>
          <w:rFonts w:ascii="Arial" w:hAnsi="Arial" w:cs="Arial"/>
          <w:sz w:val="24"/>
          <w:szCs w:val="24"/>
        </w:rPr>
        <w:t xml:space="preserve">800 x </w:t>
      </w:r>
      <w:r w:rsidR="004729B9">
        <w:rPr>
          <w:rFonts w:ascii="Arial" w:hAnsi="Arial" w:cs="Arial"/>
          <w:sz w:val="24"/>
          <w:szCs w:val="24"/>
        </w:rPr>
        <w:t>2</w:t>
      </w:r>
      <w:r w:rsidRPr="00A87A15">
        <w:rPr>
          <w:rFonts w:ascii="Arial" w:hAnsi="Arial" w:cs="Arial"/>
          <w:sz w:val="24"/>
          <w:szCs w:val="24"/>
        </w:rPr>
        <w:t>000 x 500</w:t>
      </w:r>
      <w:r w:rsidR="004729B9">
        <w:rPr>
          <w:rFonts w:ascii="Arial" w:hAnsi="Arial" w:cs="Arial"/>
          <w:sz w:val="24"/>
          <w:szCs w:val="24"/>
        </w:rPr>
        <w:t>)</w:t>
      </w:r>
      <w:bookmarkEnd w:id="26"/>
      <w:r w:rsidRPr="00A87A15">
        <w:rPr>
          <w:rFonts w:ascii="Arial" w:hAnsi="Arial" w:cs="Arial"/>
          <w:color w:val="FF0000"/>
          <w:sz w:val="24"/>
          <w:szCs w:val="24"/>
        </w:rPr>
        <w:t xml:space="preserve"> </w:t>
      </w:r>
    </w:p>
    <w:p w:rsidR="427C72EA" w:rsidRDefault="427C72EA" w:rsidP="427C72EA">
      <w:pPr>
        <w:jc w:val="center"/>
      </w:pPr>
      <w:r>
        <w:rPr>
          <w:noProof/>
          <w:lang w:eastAsia="pl-PL"/>
        </w:rPr>
        <w:drawing>
          <wp:inline distT="0" distB="0" distL="0" distR="0">
            <wp:extent cx="2600325" cy="4572000"/>
            <wp:effectExtent l="0" t="0" r="0" b="0"/>
            <wp:docPr id="1408017002" name="Obraz 140801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600325" cy="4572000"/>
                    </a:xfrm>
                    <a:prstGeom prst="rect">
                      <a:avLst/>
                    </a:prstGeom>
                  </pic:spPr>
                </pic:pic>
              </a:graphicData>
            </a:graphic>
          </wp:inline>
        </w:drawing>
      </w:r>
    </w:p>
    <w:p w:rsidR="000F27E4" w:rsidRDefault="000F27E4" w:rsidP="000F27E4">
      <w:pPr>
        <w:spacing w:after="0" w:line="360" w:lineRule="auto"/>
        <w:rPr>
          <w:rFonts w:ascii="Arial" w:eastAsiaTheme="minorEastAsia" w:hAnsi="Arial" w:cs="Arial"/>
          <w:sz w:val="24"/>
          <w:szCs w:val="24"/>
          <w:u w:val="single"/>
        </w:rPr>
      </w:pPr>
    </w:p>
    <w:p w:rsidR="68982551" w:rsidRPr="000F27E4" w:rsidRDefault="00273187" w:rsidP="000F27E4">
      <w:pPr>
        <w:spacing w:after="0" w:line="360" w:lineRule="auto"/>
        <w:rPr>
          <w:rFonts w:ascii="Arial" w:eastAsiaTheme="minorEastAsia" w:hAnsi="Arial" w:cs="Arial"/>
          <w:sz w:val="24"/>
          <w:szCs w:val="24"/>
          <w:u w:val="single"/>
        </w:rPr>
      </w:pPr>
      <w:r>
        <w:rPr>
          <w:rFonts w:ascii="Arial" w:eastAsiaTheme="minorEastAsia" w:hAnsi="Arial" w:cs="Arial"/>
          <w:sz w:val="24"/>
          <w:szCs w:val="24"/>
          <w:u w:val="single"/>
        </w:rPr>
        <w:t>Szkielet gabloty</w:t>
      </w:r>
      <w:r w:rsidR="427C72EA" w:rsidRPr="000F27E4">
        <w:rPr>
          <w:rFonts w:ascii="Arial" w:eastAsiaTheme="minorEastAsia" w:hAnsi="Arial" w:cs="Arial"/>
          <w:sz w:val="24"/>
          <w:szCs w:val="24"/>
          <w:u w:val="single"/>
        </w:rPr>
        <w:t>:</w:t>
      </w:r>
    </w:p>
    <w:p w:rsidR="68982551" w:rsidRPr="000F27E4" w:rsidRDefault="427C72EA" w:rsidP="000F27E4">
      <w:pPr>
        <w:spacing w:line="360" w:lineRule="auto"/>
        <w:rPr>
          <w:rFonts w:ascii="Arial" w:hAnsi="Arial" w:cs="Arial"/>
          <w:sz w:val="24"/>
          <w:szCs w:val="24"/>
        </w:rPr>
      </w:pPr>
      <w:r w:rsidRPr="000F27E4">
        <w:rPr>
          <w:rFonts w:ascii="Arial" w:hAnsi="Arial" w:cs="Arial"/>
          <w:sz w:val="24"/>
          <w:szCs w:val="24"/>
        </w:rPr>
        <w:t>Szkielet gabloty wykonany jest z solidnej blachy, która została starannie wygięta i połączona ze sobą przez skręcanie lub spawanie, aby zapewnić niezwykłą wytrzymałość i trwałość konstrukcji. Dolna część gabloty, która jest podzielona na górną i dolną sekcję w miejscu, gdzie gablota się otwiera, składa się z tych metalowych blach, które zostały precyzyjnie ukształtowane i ze sobą spięte. Ta konstrukcja zapewnia nie tylko stabilność, ale także estetyczny wygląd gabloty.</w:t>
      </w:r>
    </w:p>
    <w:p w:rsidR="68982551" w:rsidRPr="000F27E4" w:rsidRDefault="427C72EA" w:rsidP="000F27E4">
      <w:pPr>
        <w:spacing w:line="360" w:lineRule="auto"/>
        <w:rPr>
          <w:rFonts w:ascii="Arial" w:hAnsi="Arial" w:cs="Arial"/>
          <w:sz w:val="24"/>
          <w:szCs w:val="24"/>
        </w:rPr>
      </w:pPr>
      <w:r w:rsidRPr="000F27E4">
        <w:rPr>
          <w:rFonts w:ascii="Arial" w:hAnsi="Arial" w:cs="Arial"/>
          <w:sz w:val="24"/>
          <w:szCs w:val="24"/>
        </w:rPr>
        <w:t xml:space="preserve">Ważnym elementem konstrukcyjnym jest połączenie dolnej części gabloty z górną częścią za pomocą solidnych </w:t>
      </w:r>
      <w:r w:rsidR="00DB2372">
        <w:rPr>
          <w:rFonts w:ascii="Arial" w:hAnsi="Arial" w:cs="Arial"/>
          <w:sz w:val="24"/>
          <w:szCs w:val="24"/>
        </w:rPr>
        <w:t>zamków</w:t>
      </w:r>
      <w:r w:rsidRPr="000F27E4">
        <w:rPr>
          <w:rFonts w:ascii="Arial" w:hAnsi="Arial" w:cs="Arial"/>
          <w:sz w:val="24"/>
          <w:szCs w:val="24"/>
        </w:rPr>
        <w:t xml:space="preserve">. Dzięki temu, użytkownicy mogą łatwo otworzyć i zamknąć gablotę, zapewniając bezproblemowy dostęp do jej wnętrza. Dodatkowo, w dolnej części gabloty znajduje się wydzielone miejsce, przeznaczone </w:t>
      </w:r>
      <w:r w:rsidRPr="000F27E4">
        <w:rPr>
          <w:rFonts w:ascii="Arial" w:hAnsi="Arial" w:cs="Arial"/>
          <w:sz w:val="24"/>
          <w:szCs w:val="24"/>
        </w:rPr>
        <w:lastRenderedPageBreak/>
        <w:t xml:space="preserve">do podłączenia zasilania, a także panel sterowania. Ten panel zawiera przyciski i pokrętła, które umożliwiają intuicyjne sterowanie gablotą, w tym regulację oświetlenia czy </w:t>
      </w:r>
      <w:r w:rsidR="000062F0">
        <w:rPr>
          <w:rFonts w:ascii="Arial" w:hAnsi="Arial" w:cs="Arial"/>
          <w:sz w:val="24"/>
          <w:szCs w:val="24"/>
        </w:rPr>
        <w:t>wysokości ekspozytora</w:t>
      </w:r>
      <w:r w:rsidRPr="000F27E4">
        <w:rPr>
          <w:rFonts w:ascii="Arial" w:hAnsi="Arial" w:cs="Arial"/>
          <w:sz w:val="24"/>
          <w:szCs w:val="24"/>
        </w:rPr>
        <w:t>.</w:t>
      </w:r>
    </w:p>
    <w:p w:rsidR="68982551" w:rsidRPr="000F27E4" w:rsidRDefault="427C72EA" w:rsidP="000F27E4">
      <w:pPr>
        <w:spacing w:line="360" w:lineRule="auto"/>
        <w:rPr>
          <w:rFonts w:ascii="Arial" w:hAnsi="Arial" w:cs="Arial"/>
          <w:sz w:val="24"/>
          <w:szCs w:val="24"/>
        </w:rPr>
      </w:pPr>
      <w:r w:rsidRPr="000F27E4">
        <w:rPr>
          <w:rFonts w:ascii="Arial" w:hAnsi="Arial" w:cs="Arial"/>
          <w:sz w:val="24"/>
          <w:szCs w:val="24"/>
        </w:rPr>
        <w:t>Aby ułatwić serwisowanie urządzenia, w dolnej części gabloty umieszczono również wygodną klapę rewizyjną. Dzięki niej, osoba odpowiedzialna za konserwację i serwis gabloty może łatwo uzyskać dostęp do jej wnętrza, bez konieczności demontażu całej konstrukcji. Ta praktyczna funkcja znacznie ułatwia naprawy, konserwację oraz wymianę ewentualnych elementów w przypadku potrzeby.</w:t>
      </w:r>
    </w:p>
    <w:p w:rsidR="68982551" w:rsidRDefault="68982551" w:rsidP="68982551"/>
    <w:p w:rsidR="68982551" w:rsidRPr="000F27E4" w:rsidRDefault="427C72EA" w:rsidP="000F27E4">
      <w:pPr>
        <w:spacing w:after="0" w:line="360" w:lineRule="auto"/>
        <w:rPr>
          <w:rFonts w:ascii="Arial" w:hAnsi="Arial" w:cs="Arial"/>
          <w:sz w:val="24"/>
          <w:szCs w:val="24"/>
          <w:u w:val="single"/>
        </w:rPr>
      </w:pPr>
      <w:r w:rsidRPr="000F27E4">
        <w:rPr>
          <w:rFonts w:ascii="Arial" w:hAnsi="Arial" w:cs="Arial"/>
          <w:sz w:val="24"/>
          <w:szCs w:val="24"/>
          <w:u w:val="single"/>
        </w:rPr>
        <w:t>Część szklana (górna)</w:t>
      </w:r>
      <w:r w:rsidR="000F27E4">
        <w:rPr>
          <w:rFonts w:ascii="Arial" w:hAnsi="Arial" w:cs="Arial"/>
          <w:sz w:val="24"/>
          <w:szCs w:val="24"/>
          <w:u w:val="single"/>
        </w:rPr>
        <w:t>:</w:t>
      </w:r>
    </w:p>
    <w:p w:rsidR="68982551" w:rsidRPr="000F27E4" w:rsidRDefault="427C72EA" w:rsidP="000F27E4">
      <w:pPr>
        <w:spacing w:line="360" w:lineRule="auto"/>
        <w:rPr>
          <w:rFonts w:ascii="Arial" w:hAnsi="Arial" w:cs="Arial"/>
          <w:sz w:val="24"/>
          <w:szCs w:val="24"/>
        </w:rPr>
      </w:pPr>
      <w:r w:rsidRPr="000F27E4">
        <w:rPr>
          <w:rFonts w:ascii="Arial" w:hAnsi="Arial" w:cs="Arial"/>
          <w:sz w:val="24"/>
          <w:szCs w:val="24"/>
        </w:rPr>
        <w:t>Część górna gabloty, stanowiąca wspaniałe widowisko dla prezentowanych przedmiotów, składa się z pięciu paneli szklanych, które zostały precyzyjnie klejone razem, aby zapewnić doskonałą przejrzystość i ochronę eksponatów. Te panele szklane tworzą imponującą powierzchnię, która pozwala na pełne podziwianie zawartości gabloty.</w:t>
      </w:r>
    </w:p>
    <w:p w:rsidR="68982551" w:rsidRPr="000F27E4" w:rsidRDefault="000062F0" w:rsidP="000F27E4">
      <w:pPr>
        <w:spacing w:line="360" w:lineRule="auto"/>
        <w:rPr>
          <w:rFonts w:ascii="Arial" w:hAnsi="Arial" w:cs="Arial"/>
          <w:sz w:val="24"/>
          <w:szCs w:val="24"/>
        </w:rPr>
      </w:pPr>
      <w:r>
        <w:rPr>
          <w:rFonts w:ascii="Arial" w:hAnsi="Arial" w:cs="Arial"/>
          <w:sz w:val="24"/>
          <w:szCs w:val="24"/>
        </w:rPr>
        <w:t xml:space="preserve">W tym modelu zastosowano po 2 uchwyty metalowe z każdego boku gabloty, które umożliwiają </w:t>
      </w:r>
      <w:r w:rsidR="427C72EA" w:rsidRPr="000F27E4">
        <w:rPr>
          <w:rFonts w:ascii="Arial" w:hAnsi="Arial" w:cs="Arial"/>
          <w:sz w:val="24"/>
          <w:szCs w:val="24"/>
        </w:rPr>
        <w:t xml:space="preserve">płynne </w:t>
      </w:r>
      <w:r>
        <w:rPr>
          <w:rFonts w:ascii="Arial" w:hAnsi="Arial" w:cs="Arial"/>
          <w:sz w:val="24"/>
          <w:szCs w:val="24"/>
        </w:rPr>
        <w:t>podnoszenie górnej części gabloty.</w:t>
      </w:r>
      <w:r w:rsidR="00C92925">
        <w:rPr>
          <w:rFonts w:ascii="Arial" w:hAnsi="Arial" w:cs="Arial"/>
          <w:sz w:val="24"/>
          <w:szCs w:val="24"/>
        </w:rPr>
        <w:t xml:space="preserve"> </w:t>
      </w:r>
      <w:r>
        <w:rPr>
          <w:rFonts w:ascii="Arial" w:hAnsi="Arial" w:cs="Arial"/>
          <w:sz w:val="24"/>
          <w:szCs w:val="24"/>
        </w:rPr>
        <w:t xml:space="preserve">W ekspozytorze ukryte jest </w:t>
      </w:r>
      <w:r w:rsidR="427C72EA" w:rsidRPr="000F27E4">
        <w:rPr>
          <w:rFonts w:ascii="Arial" w:hAnsi="Arial" w:cs="Arial"/>
          <w:sz w:val="24"/>
          <w:szCs w:val="24"/>
        </w:rPr>
        <w:t xml:space="preserve">efektowne oświetlenie, które podkreśla walory prezentowanych przedmiotów i tworzy atrakcyjną atmosferę. To światło </w:t>
      </w:r>
      <w:r>
        <w:rPr>
          <w:rFonts w:ascii="Arial" w:hAnsi="Arial" w:cs="Arial"/>
          <w:sz w:val="24"/>
          <w:szCs w:val="24"/>
        </w:rPr>
        <w:t>podkreśla</w:t>
      </w:r>
      <w:r w:rsidR="427C72EA" w:rsidRPr="000F27E4">
        <w:rPr>
          <w:rFonts w:ascii="Arial" w:hAnsi="Arial" w:cs="Arial"/>
          <w:sz w:val="24"/>
          <w:szCs w:val="24"/>
        </w:rPr>
        <w:t xml:space="preserve"> eksponaty, aby zapewnić im optymalne warunki oświetleniowe i uwypuklić ich detale oraz kolory. </w:t>
      </w:r>
      <w:r w:rsidR="00C92925">
        <w:rPr>
          <w:rFonts w:ascii="Arial" w:hAnsi="Arial" w:cs="Arial"/>
          <w:sz w:val="24"/>
          <w:szCs w:val="24"/>
        </w:rPr>
        <w:t>E</w:t>
      </w:r>
      <w:r w:rsidR="427C72EA" w:rsidRPr="000F27E4">
        <w:rPr>
          <w:rFonts w:ascii="Arial" w:hAnsi="Arial" w:cs="Arial"/>
          <w:sz w:val="24"/>
          <w:szCs w:val="24"/>
        </w:rPr>
        <w:t>kspozytor, sterowany za pomocą siłownika elektrycznego, umożliwia dynamiczne prezentowanie wybranych przedmiotów, dodając jeszcze większej atrakcyjności i interaktywności wystawie.</w:t>
      </w:r>
    </w:p>
    <w:p w:rsidR="68982551" w:rsidRPr="000F27E4" w:rsidRDefault="427C72EA" w:rsidP="000F27E4">
      <w:pPr>
        <w:spacing w:after="0" w:line="360" w:lineRule="auto"/>
        <w:rPr>
          <w:rFonts w:ascii="Arial" w:hAnsi="Arial" w:cs="Arial"/>
          <w:sz w:val="24"/>
          <w:szCs w:val="24"/>
          <w:u w:val="single"/>
        </w:rPr>
      </w:pPr>
      <w:r w:rsidRPr="000F27E4">
        <w:rPr>
          <w:rFonts w:ascii="Arial" w:hAnsi="Arial" w:cs="Arial"/>
          <w:sz w:val="24"/>
          <w:szCs w:val="24"/>
          <w:u w:val="single"/>
        </w:rPr>
        <w:t>Połączenie dolnej oraz górnej części</w:t>
      </w:r>
      <w:r w:rsidR="000F27E4">
        <w:rPr>
          <w:rFonts w:ascii="Arial" w:hAnsi="Arial" w:cs="Arial"/>
          <w:sz w:val="24"/>
          <w:szCs w:val="24"/>
          <w:u w:val="single"/>
        </w:rPr>
        <w:t>:</w:t>
      </w:r>
    </w:p>
    <w:p w:rsidR="000F27E4" w:rsidRDefault="427C72EA" w:rsidP="000F27E4">
      <w:pPr>
        <w:spacing w:after="0" w:line="360" w:lineRule="auto"/>
        <w:rPr>
          <w:rFonts w:ascii="Arial" w:hAnsi="Arial" w:cs="Arial"/>
          <w:sz w:val="24"/>
          <w:szCs w:val="24"/>
        </w:rPr>
      </w:pPr>
      <w:r w:rsidRPr="000F27E4">
        <w:rPr>
          <w:rFonts w:ascii="Arial" w:hAnsi="Arial" w:cs="Arial"/>
          <w:sz w:val="24"/>
          <w:szCs w:val="24"/>
        </w:rPr>
        <w:t xml:space="preserve">Połączenie między dolną a górną częścią gabloty jest elastyczne i umożliwia płynne ruchy dzięki zastosowaniu </w:t>
      </w:r>
      <w:r w:rsidR="004B1B41">
        <w:rPr>
          <w:rFonts w:ascii="Arial" w:hAnsi="Arial" w:cs="Arial"/>
          <w:sz w:val="24"/>
          <w:szCs w:val="24"/>
        </w:rPr>
        <w:t>czterech zamków</w:t>
      </w:r>
      <w:r w:rsidRPr="000F27E4">
        <w:rPr>
          <w:rFonts w:ascii="Arial" w:hAnsi="Arial" w:cs="Arial"/>
          <w:sz w:val="24"/>
          <w:szCs w:val="24"/>
        </w:rPr>
        <w:t xml:space="preserve"> oraz </w:t>
      </w:r>
      <w:r w:rsidR="000062F0">
        <w:rPr>
          <w:rFonts w:ascii="Arial" w:hAnsi="Arial" w:cs="Arial"/>
          <w:sz w:val="24"/>
          <w:szCs w:val="24"/>
        </w:rPr>
        <w:t>czterech uchwytów metalowych</w:t>
      </w:r>
      <w:r w:rsidR="000F27E4">
        <w:rPr>
          <w:rFonts w:ascii="Arial" w:hAnsi="Arial" w:cs="Arial"/>
          <w:sz w:val="24"/>
          <w:szCs w:val="24"/>
        </w:rPr>
        <w:t xml:space="preserve">. </w:t>
      </w:r>
    </w:p>
    <w:p w:rsidR="68982551" w:rsidRPr="000F27E4" w:rsidRDefault="004B1B41" w:rsidP="000F27E4">
      <w:pPr>
        <w:spacing w:after="0" w:line="360" w:lineRule="auto"/>
        <w:rPr>
          <w:rFonts w:ascii="Arial" w:hAnsi="Arial" w:cs="Arial"/>
          <w:sz w:val="24"/>
          <w:szCs w:val="24"/>
        </w:rPr>
      </w:pPr>
      <w:r>
        <w:rPr>
          <w:rFonts w:ascii="Arial" w:hAnsi="Arial" w:cs="Arial"/>
          <w:sz w:val="24"/>
          <w:szCs w:val="24"/>
        </w:rPr>
        <w:t>Uchwyty metalowe</w:t>
      </w:r>
      <w:r w:rsidR="427C72EA" w:rsidRPr="000F27E4">
        <w:rPr>
          <w:rFonts w:ascii="Arial" w:hAnsi="Arial" w:cs="Arial"/>
          <w:sz w:val="24"/>
          <w:szCs w:val="24"/>
        </w:rPr>
        <w:t xml:space="preserve"> umożliwiają płynne unoszenie i opuszczanie górnej części gabloty, co pozwala na łatwy dostęp do jej wnętrza i efektowne wyeksponowanie przedmiotów.</w:t>
      </w:r>
      <w:r w:rsidR="00C92925">
        <w:rPr>
          <w:rFonts w:ascii="Arial" w:hAnsi="Arial" w:cs="Arial"/>
          <w:sz w:val="24"/>
          <w:szCs w:val="24"/>
        </w:rPr>
        <w:t xml:space="preserve"> </w:t>
      </w:r>
      <w:r>
        <w:rPr>
          <w:rFonts w:ascii="Arial" w:hAnsi="Arial" w:cs="Arial"/>
          <w:sz w:val="24"/>
          <w:szCs w:val="24"/>
        </w:rPr>
        <w:t>Dzięki zastosowaniu dużej ilości uchwytów użytkownik może</w:t>
      </w:r>
      <w:r w:rsidR="427C72EA" w:rsidRPr="000F27E4">
        <w:rPr>
          <w:rFonts w:ascii="Arial" w:hAnsi="Arial" w:cs="Arial"/>
          <w:sz w:val="24"/>
          <w:szCs w:val="24"/>
        </w:rPr>
        <w:t xml:space="preserve"> swobodnie otwierać i zamykać gablotę</w:t>
      </w:r>
      <w:r>
        <w:rPr>
          <w:rFonts w:ascii="Arial" w:hAnsi="Arial" w:cs="Arial"/>
          <w:sz w:val="24"/>
          <w:szCs w:val="24"/>
        </w:rPr>
        <w:t>.</w:t>
      </w:r>
    </w:p>
    <w:p w:rsidR="220085DE" w:rsidRDefault="220085DE" w:rsidP="112F15BB">
      <w:pPr>
        <w:rPr>
          <w:b/>
          <w:bCs/>
          <w:sz w:val="28"/>
          <w:szCs w:val="28"/>
        </w:rPr>
      </w:pPr>
    </w:p>
    <w:p w:rsidR="220085DE" w:rsidRPr="001028DF" w:rsidRDefault="112F15BB" w:rsidP="009C7EA9">
      <w:pPr>
        <w:pStyle w:val="Nagwek1"/>
        <w:rPr>
          <w:rFonts w:ascii="Arial" w:hAnsi="Arial" w:cs="Arial"/>
          <w:b/>
          <w:bCs/>
          <w:sz w:val="26"/>
          <w:szCs w:val="26"/>
        </w:rPr>
      </w:pPr>
      <w:bookmarkStart w:id="27" w:name="_Toc152074356"/>
      <w:r w:rsidRPr="001028DF">
        <w:rPr>
          <w:rFonts w:ascii="Arial" w:hAnsi="Arial" w:cs="Arial"/>
          <w:b/>
          <w:bCs/>
          <w:sz w:val="26"/>
          <w:szCs w:val="26"/>
        </w:rPr>
        <w:lastRenderedPageBreak/>
        <w:t>4.3 GABLOTY WITRYNOWE</w:t>
      </w:r>
      <w:bookmarkEnd w:id="27"/>
      <w:r w:rsidRPr="001028DF">
        <w:rPr>
          <w:rFonts w:ascii="Arial" w:hAnsi="Arial" w:cs="Arial"/>
          <w:b/>
          <w:bCs/>
          <w:sz w:val="26"/>
          <w:szCs w:val="26"/>
        </w:rPr>
        <w:t xml:space="preserve"> </w:t>
      </w:r>
    </w:p>
    <w:p w:rsidR="005F7292" w:rsidRDefault="005F7292" w:rsidP="009C7EA9">
      <w:pPr>
        <w:pStyle w:val="Nagwek2"/>
      </w:pPr>
    </w:p>
    <w:p w:rsidR="220085DE" w:rsidRPr="001028DF" w:rsidRDefault="427C72EA" w:rsidP="00E73B6C">
      <w:pPr>
        <w:pStyle w:val="Nagwek2"/>
        <w:rPr>
          <w:rFonts w:ascii="Arial" w:hAnsi="Arial" w:cs="Arial"/>
          <w:sz w:val="24"/>
          <w:szCs w:val="24"/>
        </w:rPr>
      </w:pPr>
      <w:bookmarkStart w:id="28" w:name="_Toc152074357"/>
      <w:r w:rsidRPr="001028DF">
        <w:rPr>
          <w:rFonts w:ascii="Arial" w:hAnsi="Arial" w:cs="Arial"/>
          <w:sz w:val="24"/>
          <w:szCs w:val="24"/>
        </w:rPr>
        <w:t>4.3.</w:t>
      </w:r>
      <w:r w:rsidR="001028DF">
        <w:rPr>
          <w:rFonts w:ascii="Arial" w:hAnsi="Arial" w:cs="Arial"/>
          <w:sz w:val="24"/>
          <w:szCs w:val="24"/>
        </w:rPr>
        <w:t>1</w:t>
      </w:r>
      <w:r w:rsidRPr="001028DF">
        <w:rPr>
          <w:rFonts w:ascii="Arial" w:hAnsi="Arial" w:cs="Arial"/>
          <w:sz w:val="24"/>
          <w:szCs w:val="24"/>
        </w:rPr>
        <w:t xml:space="preserve"> - </w:t>
      </w:r>
      <w:r w:rsidRPr="001028DF">
        <w:rPr>
          <w:rFonts w:ascii="Arial" w:hAnsi="Arial" w:cs="Arial"/>
          <w:i/>
          <w:iCs/>
          <w:sz w:val="24"/>
          <w:szCs w:val="24"/>
        </w:rPr>
        <w:t>G</w:t>
      </w:r>
      <w:r w:rsidRPr="001028DF">
        <w:rPr>
          <w:rFonts w:ascii="Arial" w:hAnsi="Arial" w:cs="Arial"/>
          <w:sz w:val="24"/>
          <w:szCs w:val="24"/>
        </w:rPr>
        <w:t xml:space="preserve">ablota witrynowa </w:t>
      </w:r>
      <w:r w:rsidR="001028DF" w:rsidRPr="001028DF">
        <w:rPr>
          <w:rFonts w:ascii="Arial" w:hAnsi="Arial" w:cs="Arial"/>
          <w:b/>
          <w:bCs/>
          <w:sz w:val="24"/>
          <w:szCs w:val="24"/>
        </w:rPr>
        <w:t>TOWER 1</w:t>
      </w:r>
      <w:r w:rsidR="001028DF">
        <w:rPr>
          <w:rFonts w:ascii="Arial" w:hAnsi="Arial" w:cs="Arial"/>
          <w:sz w:val="24"/>
          <w:szCs w:val="24"/>
        </w:rPr>
        <w:t xml:space="preserve"> (</w:t>
      </w:r>
      <w:r w:rsidRPr="001028DF">
        <w:rPr>
          <w:rFonts w:ascii="Arial" w:hAnsi="Arial" w:cs="Arial"/>
          <w:sz w:val="24"/>
          <w:szCs w:val="24"/>
        </w:rPr>
        <w:t>600 x 2000 x 600</w:t>
      </w:r>
      <w:r w:rsidR="001028DF">
        <w:rPr>
          <w:rFonts w:ascii="Arial" w:hAnsi="Arial" w:cs="Arial"/>
          <w:sz w:val="24"/>
          <w:szCs w:val="24"/>
        </w:rPr>
        <w:t>)</w:t>
      </w:r>
      <w:bookmarkEnd w:id="28"/>
    </w:p>
    <w:p w:rsidR="68982551" w:rsidRPr="001028DF" w:rsidRDefault="68982551" w:rsidP="427C72EA">
      <w:pPr>
        <w:jc w:val="center"/>
        <w:rPr>
          <w:sz w:val="24"/>
          <w:szCs w:val="24"/>
        </w:rPr>
      </w:pPr>
      <w:r w:rsidRPr="001028DF">
        <w:rPr>
          <w:noProof/>
          <w:sz w:val="24"/>
          <w:szCs w:val="24"/>
          <w:lang w:eastAsia="pl-PL"/>
        </w:rPr>
        <w:drawing>
          <wp:anchor distT="0" distB="0" distL="114300" distR="114300" simplePos="0" relativeHeight="251663360" behindDoc="0" locked="0" layoutInCell="1" allowOverlap="1">
            <wp:simplePos x="0" y="0"/>
            <wp:positionH relativeFrom="column">
              <wp:posOffset>1438275</wp:posOffset>
            </wp:positionH>
            <wp:positionV relativeFrom="paragraph">
              <wp:posOffset>375920</wp:posOffset>
            </wp:positionV>
            <wp:extent cx="2162175" cy="4572000"/>
            <wp:effectExtent l="0" t="0" r="9525" b="0"/>
            <wp:wrapSquare wrapText="bothSides"/>
            <wp:docPr id="645389686" name="Obraz 645389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162175" cy="4572000"/>
                    </a:xfrm>
                    <a:prstGeom prst="rect">
                      <a:avLst/>
                    </a:prstGeom>
                  </pic:spPr>
                </pic:pic>
              </a:graphicData>
            </a:graphic>
          </wp:anchor>
        </w:drawing>
      </w:r>
    </w:p>
    <w:p w:rsidR="427C72EA" w:rsidRPr="001028DF" w:rsidRDefault="427C72EA" w:rsidP="00E73B6C">
      <w:pPr>
        <w:pStyle w:val="Nagwek2"/>
        <w:rPr>
          <w:rFonts w:ascii="Arial" w:hAnsi="Arial" w:cs="Arial"/>
          <w:sz w:val="24"/>
          <w:szCs w:val="24"/>
        </w:rPr>
      </w:pPr>
      <w:bookmarkStart w:id="29" w:name="_Toc152074358"/>
      <w:r w:rsidRPr="001028DF">
        <w:rPr>
          <w:rFonts w:ascii="Arial" w:hAnsi="Arial" w:cs="Arial"/>
          <w:sz w:val="24"/>
          <w:szCs w:val="24"/>
        </w:rPr>
        <w:t>4.3.</w:t>
      </w:r>
      <w:r w:rsidR="001028DF">
        <w:rPr>
          <w:rFonts w:ascii="Arial" w:hAnsi="Arial" w:cs="Arial"/>
          <w:sz w:val="24"/>
          <w:szCs w:val="24"/>
        </w:rPr>
        <w:t>2</w:t>
      </w:r>
      <w:r w:rsidRPr="001028DF">
        <w:rPr>
          <w:rFonts w:ascii="Arial" w:hAnsi="Arial" w:cs="Arial"/>
          <w:sz w:val="24"/>
          <w:szCs w:val="24"/>
        </w:rPr>
        <w:t xml:space="preserve"> - Gablota witrynowa </w:t>
      </w:r>
      <w:r w:rsidR="001028DF" w:rsidRPr="001028DF">
        <w:rPr>
          <w:rFonts w:ascii="Arial" w:hAnsi="Arial" w:cs="Arial"/>
          <w:b/>
          <w:bCs/>
          <w:sz w:val="24"/>
          <w:szCs w:val="24"/>
        </w:rPr>
        <w:t>TOWER 2</w:t>
      </w:r>
      <w:r w:rsidR="001028DF">
        <w:rPr>
          <w:rFonts w:ascii="Arial" w:hAnsi="Arial" w:cs="Arial"/>
          <w:sz w:val="24"/>
          <w:szCs w:val="24"/>
        </w:rPr>
        <w:t xml:space="preserve"> (</w:t>
      </w:r>
      <w:r w:rsidRPr="001028DF">
        <w:rPr>
          <w:rFonts w:ascii="Arial" w:hAnsi="Arial" w:cs="Arial"/>
          <w:sz w:val="24"/>
          <w:szCs w:val="24"/>
        </w:rPr>
        <w:t>1200 x 2000 x 500</w:t>
      </w:r>
      <w:r w:rsidR="001028DF">
        <w:rPr>
          <w:rFonts w:ascii="Arial" w:hAnsi="Arial" w:cs="Arial"/>
          <w:sz w:val="24"/>
          <w:szCs w:val="24"/>
        </w:rPr>
        <w:t>)</w:t>
      </w:r>
      <w:bookmarkEnd w:id="29"/>
    </w:p>
    <w:p w:rsidR="427C72EA" w:rsidRDefault="427C72EA" w:rsidP="427C72EA">
      <w:pPr>
        <w:jc w:val="center"/>
      </w:pPr>
      <w:r>
        <w:rPr>
          <w:noProof/>
          <w:lang w:eastAsia="pl-PL"/>
        </w:rPr>
        <w:drawing>
          <wp:inline distT="0" distB="0" distL="0" distR="0">
            <wp:extent cx="2238375" cy="3642102"/>
            <wp:effectExtent l="0" t="0" r="0" b="0"/>
            <wp:docPr id="672803642" name="Obraz 67280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238375" cy="3642102"/>
                    </a:xfrm>
                    <a:prstGeom prst="rect">
                      <a:avLst/>
                    </a:prstGeom>
                  </pic:spPr>
                </pic:pic>
              </a:graphicData>
            </a:graphic>
          </wp:inline>
        </w:drawing>
      </w:r>
    </w:p>
    <w:p w:rsidR="001028DF" w:rsidRDefault="001028DF" w:rsidP="427C72EA">
      <w:pPr>
        <w:jc w:val="center"/>
      </w:pPr>
    </w:p>
    <w:p w:rsidR="001028DF" w:rsidRDefault="001028DF" w:rsidP="001028DF">
      <w:pPr>
        <w:pStyle w:val="Nagwek2"/>
        <w:rPr>
          <w:rFonts w:ascii="Arial" w:hAnsi="Arial" w:cs="Arial"/>
        </w:rPr>
      </w:pPr>
      <w:bookmarkStart w:id="30" w:name="_Toc152074359"/>
      <w:r w:rsidRPr="001028DF">
        <w:rPr>
          <w:rFonts w:ascii="Arial" w:hAnsi="Arial" w:cs="Arial"/>
        </w:rPr>
        <w:t xml:space="preserve">4.3.3 - Gablota witrynowa </w:t>
      </w:r>
      <w:r w:rsidRPr="001028DF">
        <w:rPr>
          <w:rFonts w:ascii="Arial" w:hAnsi="Arial" w:cs="Arial"/>
          <w:b/>
          <w:bCs/>
        </w:rPr>
        <w:t>TOWER 3</w:t>
      </w:r>
      <w:r>
        <w:rPr>
          <w:rFonts w:ascii="Arial" w:hAnsi="Arial" w:cs="Arial"/>
        </w:rPr>
        <w:t xml:space="preserve"> (</w:t>
      </w:r>
      <w:r w:rsidRPr="001028DF">
        <w:rPr>
          <w:rFonts w:ascii="Arial" w:hAnsi="Arial" w:cs="Arial"/>
        </w:rPr>
        <w:t>900 x 2000 x 900</w:t>
      </w:r>
      <w:r>
        <w:rPr>
          <w:rFonts w:ascii="Arial" w:hAnsi="Arial" w:cs="Arial"/>
        </w:rPr>
        <w:t>)</w:t>
      </w:r>
      <w:bookmarkEnd w:id="30"/>
    </w:p>
    <w:p w:rsidR="001028DF" w:rsidRPr="001028DF" w:rsidRDefault="001028DF" w:rsidP="001028DF"/>
    <w:p w:rsidR="001028DF" w:rsidRDefault="001028DF" w:rsidP="001028DF">
      <w:pPr>
        <w:jc w:val="center"/>
      </w:pPr>
      <w:r>
        <w:rPr>
          <w:noProof/>
          <w:lang w:eastAsia="pl-PL"/>
        </w:rPr>
        <w:lastRenderedPageBreak/>
        <w:drawing>
          <wp:inline distT="0" distB="0" distL="0" distR="0">
            <wp:extent cx="2475310" cy="3857625"/>
            <wp:effectExtent l="0" t="0" r="1270" b="0"/>
            <wp:docPr id="68599258" name="Obraz 68599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78428" cy="3862484"/>
                    </a:xfrm>
                    <a:prstGeom prst="rect">
                      <a:avLst/>
                    </a:prstGeom>
                  </pic:spPr>
                </pic:pic>
              </a:graphicData>
            </a:graphic>
          </wp:inline>
        </w:drawing>
      </w:r>
    </w:p>
    <w:p w:rsidR="001028DF" w:rsidRDefault="001028DF" w:rsidP="427C72EA">
      <w:pPr>
        <w:jc w:val="center"/>
      </w:pPr>
    </w:p>
    <w:p w:rsidR="427C72EA" w:rsidRDefault="427C72EA" w:rsidP="427C72EA"/>
    <w:p w:rsidR="68982551" w:rsidRPr="00315266" w:rsidRDefault="427C72EA" w:rsidP="00315266">
      <w:pPr>
        <w:spacing w:line="360" w:lineRule="auto"/>
        <w:rPr>
          <w:rFonts w:ascii="Arial" w:eastAsiaTheme="minorEastAsia" w:hAnsi="Arial" w:cs="Arial"/>
          <w:sz w:val="24"/>
          <w:szCs w:val="24"/>
        </w:rPr>
      </w:pPr>
      <w:r w:rsidRPr="00315266">
        <w:rPr>
          <w:rFonts w:ascii="Arial" w:eastAsiaTheme="minorEastAsia" w:hAnsi="Arial" w:cs="Arial"/>
          <w:sz w:val="24"/>
          <w:szCs w:val="24"/>
        </w:rPr>
        <w:t>Opis techniczny – wspólny dla 3 gablot wymienionych wyżej ze względu na podobieństwo konstrukcji</w:t>
      </w:r>
      <w:r w:rsidR="004B1B41">
        <w:rPr>
          <w:rFonts w:ascii="Arial" w:eastAsiaTheme="minorEastAsia" w:hAnsi="Arial" w:cs="Arial"/>
          <w:sz w:val="24"/>
          <w:szCs w:val="24"/>
        </w:rPr>
        <w:t>.</w:t>
      </w:r>
    </w:p>
    <w:p w:rsidR="68982551" w:rsidRPr="00315266" w:rsidRDefault="427C72EA" w:rsidP="00315266">
      <w:pPr>
        <w:spacing w:after="0" w:line="360" w:lineRule="auto"/>
        <w:rPr>
          <w:rFonts w:ascii="Arial" w:hAnsi="Arial" w:cs="Arial"/>
          <w:sz w:val="24"/>
          <w:szCs w:val="24"/>
          <w:u w:val="single"/>
        </w:rPr>
      </w:pPr>
      <w:r w:rsidRPr="00315266">
        <w:rPr>
          <w:rFonts w:ascii="Arial" w:hAnsi="Arial" w:cs="Arial"/>
          <w:sz w:val="24"/>
          <w:szCs w:val="24"/>
          <w:u w:val="single"/>
        </w:rPr>
        <w:t xml:space="preserve">Szkielet </w:t>
      </w:r>
      <w:r w:rsidR="004B1B41">
        <w:rPr>
          <w:rFonts w:ascii="Arial" w:hAnsi="Arial" w:cs="Arial"/>
          <w:sz w:val="24"/>
          <w:szCs w:val="24"/>
          <w:u w:val="single"/>
        </w:rPr>
        <w:t>gablot</w:t>
      </w:r>
      <w:r w:rsidR="00315266">
        <w:rPr>
          <w:rFonts w:ascii="Arial" w:hAnsi="Arial" w:cs="Arial"/>
          <w:sz w:val="24"/>
          <w:szCs w:val="24"/>
          <w:u w:val="single"/>
        </w:rPr>
        <w:t>:</w:t>
      </w:r>
    </w:p>
    <w:p w:rsidR="68982551" w:rsidRPr="00315266" w:rsidRDefault="427C72EA" w:rsidP="00315266">
      <w:pPr>
        <w:spacing w:line="360" w:lineRule="auto"/>
        <w:rPr>
          <w:rFonts w:ascii="Arial" w:hAnsi="Arial" w:cs="Arial"/>
          <w:sz w:val="24"/>
          <w:szCs w:val="24"/>
        </w:rPr>
      </w:pPr>
      <w:r w:rsidRPr="00315266">
        <w:rPr>
          <w:rFonts w:ascii="Arial" w:hAnsi="Arial" w:cs="Arial"/>
          <w:sz w:val="24"/>
          <w:szCs w:val="24"/>
        </w:rPr>
        <w:t>Szkielet gablot wykonany jest z solidnej blachy, która została starannie wygięta i połączona ze sobą przez skręcanie lub spawanie, aby zapewnić niezwykłą wytrzymałość i trwałość konstrukcji. Dolna część gablot, która jest podzielona na górną i dolną sekcję w miejscu, gdzie gablot</w:t>
      </w:r>
      <w:r w:rsidR="00315266">
        <w:rPr>
          <w:rFonts w:ascii="Arial" w:hAnsi="Arial" w:cs="Arial"/>
          <w:sz w:val="24"/>
          <w:szCs w:val="24"/>
        </w:rPr>
        <w:t>y</w:t>
      </w:r>
      <w:r w:rsidRPr="00315266">
        <w:rPr>
          <w:rFonts w:ascii="Arial" w:hAnsi="Arial" w:cs="Arial"/>
          <w:sz w:val="24"/>
          <w:szCs w:val="24"/>
        </w:rPr>
        <w:t xml:space="preserve"> się otwiera</w:t>
      </w:r>
      <w:r w:rsidR="00315266">
        <w:rPr>
          <w:rFonts w:ascii="Arial" w:hAnsi="Arial" w:cs="Arial"/>
          <w:sz w:val="24"/>
          <w:szCs w:val="24"/>
        </w:rPr>
        <w:t>ją</w:t>
      </w:r>
      <w:r w:rsidRPr="00315266">
        <w:rPr>
          <w:rFonts w:ascii="Arial" w:hAnsi="Arial" w:cs="Arial"/>
          <w:sz w:val="24"/>
          <w:szCs w:val="24"/>
        </w:rPr>
        <w:t>, składa się z tych metalowych blach, które zostały precyzyjnie ukształtowane i ze sobą spięte. Ta konstrukcja zapewnia nie tylko stabilność, ale także estetyczny wygląd gablot.</w:t>
      </w:r>
    </w:p>
    <w:p w:rsidR="68982551" w:rsidRPr="00315266" w:rsidRDefault="427C72EA" w:rsidP="00315266">
      <w:pPr>
        <w:spacing w:line="360" w:lineRule="auto"/>
        <w:rPr>
          <w:rFonts w:ascii="Arial" w:hAnsi="Arial" w:cs="Arial"/>
          <w:sz w:val="24"/>
          <w:szCs w:val="24"/>
        </w:rPr>
      </w:pPr>
      <w:r w:rsidRPr="00315266">
        <w:rPr>
          <w:rFonts w:ascii="Arial" w:hAnsi="Arial" w:cs="Arial"/>
          <w:sz w:val="24"/>
          <w:szCs w:val="24"/>
        </w:rPr>
        <w:t xml:space="preserve">Ważnym elementem konstrukcyjnym jest połączenie dolnej części gablot z górną </w:t>
      </w:r>
      <w:r w:rsidR="003F0B53">
        <w:rPr>
          <w:rFonts w:ascii="Arial" w:hAnsi="Arial" w:cs="Arial"/>
          <w:sz w:val="24"/>
          <w:szCs w:val="24"/>
        </w:rPr>
        <w:t>na stałe, z uwzględnieniem otwieranych drzwi szklanych</w:t>
      </w:r>
      <w:r w:rsidRPr="00315266">
        <w:rPr>
          <w:rFonts w:ascii="Arial" w:hAnsi="Arial" w:cs="Arial"/>
          <w:sz w:val="24"/>
          <w:szCs w:val="24"/>
        </w:rPr>
        <w:t>. Dzięki temu, użytkownicy mogą łatwo otworzyć i zamknąć gablot</w:t>
      </w:r>
      <w:r w:rsidR="00315266">
        <w:rPr>
          <w:rFonts w:ascii="Arial" w:hAnsi="Arial" w:cs="Arial"/>
          <w:sz w:val="24"/>
          <w:szCs w:val="24"/>
        </w:rPr>
        <w:t>y</w:t>
      </w:r>
      <w:r w:rsidRPr="00315266">
        <w:rPr>
          <w:rFonts w:ascii="Arial" w:hAnsi="Arial" w:cs="Arial"/>
          <w:sz w:val="24"/>
          <w:szCs w:val="24"/>
        </w:rPr>
        <w:t xml:space="preserve">, zapewniając bezproblemowy dostęp do jej wnętrza. Dodatkowo, w dolnej części gablot znajduje się wydzielone miejsce, przeznaczone do podłączenia zasilania, a także panel sterowania. Ten panel </w:t>
      </w:r>
      <w:r w:rsidRPr="00315266">
        <w:rPr>
          <w:rFonts w:ascii="Arial" w:hAnsi="Arial" w:cs="Arial"/>
          <w:sz w:val="24"/>
          <w:szCs w:val="24"/>
        </w:rPr>
        <w:lastRenderedPageBreak/>
        <w:t>zawiera przycisk i pokrętła, które umożliwiają intuicyjne sterowanie gablot</w:t>
      </w:r>
      <w:r w:rsidR="00315266">
        <w:rPr>
          <w:rFonts w:ascii="Arial" w:hAnsi="Arial" w:cs="Arial"/>
          <w:sz w:val="24"/>
          <w:szCs w:val="24"/>
        </w:rPr>
        <w:t>ami</w:t>
      </w:r>
      <w:r w:rsidRPr="00315266">
        <w:rPr>
          <w:rFonts w:ascii="Arial" w:hAnsi="Arial" w:cs="Arial"/>
          <w:sz w:val="24"/>
          <w:szCs w:val="24"/>
        </w:rPr>
        <w:t xml:space="preserve">, w tym regulację oświetlenia czy </w:t>
      </w:r>
      <w:r w:rsidR="004B1B41">
        <w:rPr>
          <w:rFonts w:ascii="Arial" w:hAnsi="Arial" w:cs="Arial"/>
          <w:sz w:val="24"/>
          <w:szCs w:val="24"/>
        </w:rPr>
        <w:t>wysokości ekspozytora</w:t>
      </w:r>
      <w:r w:rsidRPr="00315266">
        <w:rPr>
          <w:rFonts w:ascii="Arial" w:hAnsi="Arial" w:cs="Arial"/>
          <w:sz w:val="24"/>
          <w:szCs w:val="24"/>
        </w:rPr>
        <w:t>.</w:t>
      </w:r>
    </w:p>
    <w:p w:rsidR="68982551" w:rsidRDefault="427C72EA" w:rsidP="00315266">
      <w:pPr>
        <w:spacing w:line="360" w:lineRule="auto"/>
        <w:rPr>
          <w:rFonts w:ascii="Arial" w:hAnsi="Arial" w:cs="Arial"/>
          <w:sz w:val="24"/>
          <w:szCs w:val="24"/>
        </w:rPr>
      </w:pPr>
      <w:r w:rsidRPr="00315266">
        <w:rPr>
          <w:rFonts w:ascii="Arial" w:hAnsi="Arial" w:cs="Arial"/>
          <w:sz w:val="24"/>
          <w:szCs w:val="24"/>
        </w:rPr>
        <w:t>Aby ułatwić serwisowanie urządze</w:t>
      </w:r>
      <w:r w:rsidR="00315266">
        <w:rPr>
          <w:rFonts w:ascii="Arial" w:hAnsi="Arial" w:cs="Arial"/>
          <w:sz w:val="24"/>
          <w:szCs w:val="24"/>
        </w:rPr>
        <w:t>ń</w:t>
      </w:r>
      <w:r w:rsidRPr="00315266">
        <w:rPr>
          <w:rFonts w:ascii="Arial" w:hAnsi="Arial" w:cs="Arial"/>
          <w:sz w:val="24"/>
          <w:szCs w:val="24"/>
        </w:rPr>
        <w:t>, w dolnej części gablot umieszczono również wygodną klapę rewizyjną. Dzięki niej, osoba odpowiedzialna za konserwację i serwis gablot może łatwo uzyskać dostęp do jej wnętrza, bez konieczności demontażu całej konstrukcji. Ta praktyczna funkcja znacznie ułatwia naprawy, konserwację oraz wymianę ewentualnych elementów w przypadku potrzeby.</w:t>
      </w:r>
    </w:p>
    <w:p w:rsidR="00332022" w:rsidRPr="00315266" w:rsidRDefault="00332022" w:rsidP="00332022">
      <w:pPr>
        <w:spacing w:line="360" w:lineRule="auto"/>
        <w:rPr>
          <w:rFonts w:ascii="Arial" w:hAnsi="Arial" w:cs="Arial"/>
          <w:sz w:val="24"/>
          <w:szCs w:val="24"/>
        </w:rPr>
      </w:pPr>
      <w:r>
        <w:rPr>
          <w:rFonts w:ascii="Arial" w:hAnsi="Arial" w:cs="Arial"/>
          <w:sz w:val="24"/>
          <w:szCs w:val="24"/>
        </w:rPr>
        <w:t>W środku gablot</w:t>
      </w:r>
      <w:r w:rsidRPr="00315266">
        <w:rPr>
          <w:rFonts w:ascii="Arial" w:hAnsi="Arial" w:cs="Arial"/>
          <w:sz w:val="24"/>
          <w:szCs w:val="24"/>
        </w:rPr>
        <w:t xml:space="preserve"> znajduje się wycięcie, które pełni funkcję ekspozytora. Ten ekspozytor, sterowany za pomocą siłownika elektrycznego, umożliwia dynamiczne prezentowanie wybranych przedmiotów, dodając jeszcze większej atrakcyjności i interaktywności wystawie.</w:t>
      </w:r>
    </w:p>
    <w:p w:rsidR="00332022" w:rsidRPr="00315266" w:rsidRDefault="00332022" w:rsidP="00315266">
      <w:pPr>
        <w:spacing w:line="360" w:lineRule="auto"/>
        <w:rPr>
          <w:rFonts w:ascii="Arial" w:hAnsi="Arial" w:cs="Arial"/>
          <w:sz w:val="24"/>
          <w:szCs w:val="24"/>
        </w:rPr>
      </w:pPr>
    </w:p>
    <w:p w:rsidR="68982551" w:rsidRPr="00315266" w:rsidRDefault="68982551" w:rsidP="00315266">
      <w:pPr>
        <w:spacing w:line="360" w:lineRule="auto"/>
        <w:rPr>
          <w:rFonts w:ascii="Arial" w:hAnsi="Arial" w:cs="Arial"/>
        </w:rPr>
      </w:pPr>
    </w:p>
    <w:p w:rsidR="00315266" w:rsidRDefault="00315266">
      <w:pPr>
        <w:rPr>
          <w:rFonts w:ascii="Arial" w:hAnsi="Arial" w:cs="Arial"/>
          <w:sz w:val="24"/>
          <w:szCs w:val="24"/>
          <w:u w:val="single"/>
        </w:rPr>
      </w:pPr>
      <w:r>
        <w:rPr>
          <w:rFonts w:ascii="Arial" w:hAnsi="Arial" w:cs="Arial"/>
          <w:sz w:val="24"/>
          <w:szCs w:val="24"/>
          <w:u w:val="single"/>
        </w:rPr>
        <w:br w:type="page"/>
      </w:r>
    </w:p>
    <w:p w:rsidR="68982551" w:rsidRPr="00315266" w:rsidRDefault="427C72EA" w:rsidP="00315266">
      <w:pPr>
        <w:spacing w:after="0" w:line="360" w:lineRule="auto"/>
        <w:rPr>
          <w:rFonts w:ascii="Arial" w:hAnsi="Arial" w:cs="Arial"/>
          <w:sz w:val="24"/>
          <w:szCs w:val="24"/>
          <w:u w:val="single"/>
        </w:rPr>
      </w:pPr>
      <w:r w:rsidRPr="00315266">
        <w:rPr>
          <w:rFonts w:ascii="Arial" w:hAnsi="Arial" w:cs="Arial"/>
          <w:sz w:val="24"/>
          <w:szCs w:val="24"/>
          <w:u w:val="single"/>
        </w:rPr>
        <w:lastRenderedPageBreak/>
        <w:t>Część szklana (górna)</w:t>
      </w:r>
      <w:r w:rsidR="00315266">
        <w:rPr>
          <w:rFonts w:ascii="Arial" w:hAnsi="Arial" w:cs="Arial"/>
          <w:sz w:val="24"/>
          <w:szCs w:val="24"/>
          <w:u w:val="single"/>
        </w:rPr>
        <w:t>:</w:t>
      </w:r>
    </w:p>
    <w:p w:rsidR="68982551" w:rsidRPr="00315266" w:rsidRDefault="427C72EA" w:rsidP="00315266">
      <w:pPr>
        <w:spacing w:line="360" w:lineRule="auto"/>
        <w:rPr>
          <w:rFonts w:ascii="Arial" w:hAnsi="Arial" w:cs="Arial"/>
          <w:sz w:val="24"/>
          <w:szCs w:val="24"/>
        </w:rPr>
      </w:pPr>
      <w:r w:rsidRPr="00315266">
        <w:rPr>
          <w:rFonts w:ascii="Arial" w:hAnsi="Arial" w:cs="Arial"/>
          <w:sz w:val="24"/>
          <w:szCs w:val="24"/>
        </w:rPr>
        <w:t xml:space="preserve">Część górna gablot, stanowiąca wspaniałe widowisko dla prezentowanych przedmiotów, składa się z </w:t>
      </w:r>
      <w:r w:rsidR="004B1B41">
        <w:rPr>
          <w:rFonts w:ascii="Arial" w:hAnsi="Arial" w:cs="Arial"/>
          <w:sz w:val="24"/>
          <w:szCs w:val="24"/>
        </w:rPr>
        <w:t>czterech</w:t>
      </w:r>
      <w:r w:rsidRPr="00315266">
        <w:rPr>
          <w:rFonts w:ascii="Arial" w:hAnsi="Arial" w:cs="Arial"/>
          <w:sz w:val="24"/>
          <w:szCs w:val="24"/>
        </w:rPr>
        <w:t xml:space="preserve"> paneli szklanych</w:t>
      </w:r>
      <w:r w:rsidR="004B1B41">
        <w:rPr>
          <w:rFonts w:ascii="Arial" w:hAnsi="Arial" w:cs="Arial"/>
          <w:sz w:val="24"/>
          <w:szCs w:val="24"/>
        </w:rPr>
        <w:t xml:space="preserve"> i górnego panelu z blachy</w:t>
      </w:r>
      <w:r w:rsidR="00332022">
        <w:rPr>
          <w:rFonts w:ascii="Arial" w:hAnsi="Arial" w:cs="Arial"/>
          <w:sz w:val="24"/>
          <w:szCs w:val="24"/>
        </w:rPr>
        <w:t xml:space="preserve">, </w:t>
      </w:r>
      <w:r w:rsidRPr="00315266">
        <w:rPr>
          <w:rFonts w:ascii="Arial" w:hAnsi="Arial" w:cs="Arial"/>
          <w:sz w:val="24"/>
          <w:szCs w:val="24"/>
        </w:rPr>
        <w:t>aby zapewnić doskonałą przejrzystość i ochronę eksponatów. Te panele szklane tworzą imponującą powierzchnię, która pozwala na pełne podziwianie zawartości gabloty.</w:t>
      </w:r>
      <w:r w:rsidR="00332022">
        <w:rPr>
          <w:rFonts w:ascii="Arial" w:hAnsi="Arial" w:cs="Arial"/>
          <w:sz w:val="24"/>
          <w:szCs w:val="24"/>
        </w:rPr>
        <w:t xml:space="preserve"> W części szklanej są uwzględnione drzwi otwierane, połączone za pomocą zawiasów meblowych, </w:t>
      </w:r>
      <w:r w:rsidRPr="00315266">
        <w:rPr>
          <w:rFonts w:ascii="Arial" w:hAnsi="Arial" w:cs="Arial"/>
          <w:sz w:val="24"/>
          <w:szCs w:val="24"/>
        </w:rPr>
        <w:t>które umożliwiają płynne otwieranie i zamykanie gabloty.</w:t>
      </w:r>
    </w:p>
    <w:p w:rsidR="68982551" w:rsidRPr="00315266" w:rsidRDefault="004B1B41" w:rsidP="00315266">
      <w:pPr>
        <w:spacing w:line="360" w:lineRule="auto"/>
        <w:rPr>
          <w:rFonts w:ascii="Arial" w:hAnsi="Arial" w:cs="Arial"/>
          <w:sz w:val="24"/>
          <w:szCs w:val="24"/>
        </w:rPr>
      </w:pPr>
      <w:r>
        <w:rPr>
          <w:rFonts w:ascii="Arial" w:hAnsi="Arial" w:cs="Arial"/>
          <w:sz w:val="24"/>
          <w:szCs w:val="24"/>
        </w:rPr>
        <w:t xml:space="preserve">Oświetlenie wkomponowane jest na powierzchni ekspozytora i </w:t>
      </w:r>
      <w:r w:rsidR="427C72EA" w:rsidRPr="00315266">
        <w:rPr>
          <w:rFonts w:ascii="Arial" w:hAnsi="Arial" w:cs="Arial"/>
          <w:sz w:val="24"/>
          <w:szCs w:val="24"/>
        </w:rPr>
        <w:t>podkreśla walory prezentowanych przedmiotów</w:t>
      </w:r>
      <w:r>
        <w:rPr>
          <w:rFonts w:ascii="Arial" w:hAnsi="Arial" w:cs="Arial"/>
          <w:sz w:val="24"/>
          <w:szCs w:val="24"/>
        </w:rPr>
        <w:t xml:space="preserve">, a także </w:t>
      </w:r>
      <w:r w:rsidR="427C72EA" w:rsidRPr="00315266">
        <w:rPr>
          <w:rFonts w:ascii="Arial" w:hAnsi="Arial" w:cs="Arial"/>
          <w:sz w:val="24"/>
          <w:szCs w:val="24"/>
        </w:rPr>
        <w:t xml:space="preserve">tworzy atrakcyjną atmosferę. To światło skierowane jest na eksponaty, aby zapewnić im optymalne warunki oświetleniowe i uwypuklić ich detale oraz kolory. </w:t>
      </w:r>
    </w:p>
    <w:p w:rsidR="68982551" w:rsidRPr="00315266" w:rsidRDefault="427C72EA" w:rsidP="00315266">
      <w:pPr>
        <w:spacing w:after="0" w:line="360" w:lineRule="auto"/>
        <w:rPr>
          <w:rFonts w:ascii="Arial" w:eastAsia="Calibri" w:hAnsi="Arial" w:cs="Arial"/>
          <w:color w:val="000000" w:themeColor="text1"/>
          <w:sz w:val="24"/>
          <w:szCs w:val="24"/>
          <w:u w:val="single"/>
        </w:rPr>
      </w:pPr>
      <w:r w:rsidRPr="00315266">
        <w:rPr>
          <w:rFonts w:ascii="Arial" w:hAnsi="Arial" w:cs="Arial"/>
          <w:sz w:val="24"/>
          <w:szCs w:val="24"/>
          <w:u w:val="single"/>
        </w:rPr>
        <w:t>Połączenie dolnej oraz górnej części</w:t>
      </w:r>
      <w:r w:rsidR="00315266">
        <w:rPr>
          <w:rFonts w:ascii="Arial" w:hAnsi="Arial" w:cs="Arial"/>
          <w:sz w:val="24"/>
          <w:szCs w:val="24"/>
          <w:u w:val="single"/>
        </w:rPr>
        <w:t>:</w:t>
      </w:r>
    </w:p>
    <w:p w:rsidR="68982551" w:rsidRPr="00315266" w:rsidRDefault="427C72EA" w:rsidP="00332022">
      <w:pPr>
        <w:spacing w:line="360" w:lineRule="auto"/>
        <w:rPr>
          <w:rFonts w:ascii="Arial" w:hAnsi="Arial" w:cs="Arial"/>
          <w:sz w:val="24"/>
          <w:szCs w:val="24"/>
        </w:rPr>
      </w:pPr>
      <w:r w:rsidRPr="00315266">
        <w:rPr>
          <w:rFonts w:ascii="Arial" w:hAnsi="Arial" w:cs="Arial"/>
          <w:sz w:val="24"/>
          <w:szCs w:val="24"/>
        </w:rPr>
        <w:t xml:space="preserve">Zawiasy meblowe są odpowiedzialne za stabilne połączenie </w:t>
      </w:r>
      <w:r w:rsidR="00332022">
        <w:rPr>
          <w:rFonts w:ascii="Arial" w:hAnsi="Arial" w:cs="Arial"/>
          <w:sz w:val="24"/>
          <w:szCs w:val="24"/>
        </w:rPr>
        <w:t>paneli szklanych w miejscu otwierania, a górna cześć z dolna jest połączona na stałe.</w:t>
      </w:r>
      <w:r w:rsidRPr="00315266">
        <w:rPr>
          <w:rFonts w:ascii="Arial" w:hAnsi="Arial" w:cs="Arial"/>
          <w:sz w:val="24"/>
          <w:szCs w:val="24"/>
        </w:rPr>
        <w:t xml:space="preserve"> Dzięki zawiasom meblowym, użytkownik może swobodnie manipulować połączonymi częściami gabloty</w:t>
      </w:r>
      <w:r w:rsidR="00332022">
        <w:rPr>
          <w:rFonts w:ascii="Arial" w:hAnsi="Arial" w:cs="Arial"/>
          <w:sz w:val="24"/>
          <w:szCs w:val="24"/>
        </w:rPr>
        <w:t>.</w:t>
      </w:r>
      <w:r w:rsidRPr="00315266">
        <w:rPr>
          <w:rFonts w:ascii="Arial" w:hAnsi="Arial" w:cs="Arial"/>
          <w:sz w:val="24"/>
          <w:szCs w:val="24"/>
        </w:rPr>
        <w:t xml:space="preserve"> Może swobodnie otwierać i zamykać gablot</w:t>
      </w:r>
      <w:r w:rsidR="00315266">
        <w:rPr>
          <w:rFonts w:ascii="Arial" w:hAnsi="Arial" w:cs="Arial"/>
          <w:sz w:val="24"/>
          <w:szCs w:val="24"/>
        </w:rPr>
        <w:t>y</w:t>
      </w:r>
      <w:r w:rsidRPr="00315266">
        <w:rPr>
          <w:rFonts w:ascii="Arial" w:hAnsi="Arial" w:cs="Arial"/>
          <w:sz w:val="24"/>
          <w:szCs w:val="24"/>
        </w:rPr>
        <w:t>, w zależności od potrzeb wystawy. To elastyczne rozwiązanie umożliwia dynamiczne i łatwe manipulowanie gablot</w:t>
      </w:r>
      <w:r w:rsidR="00315266">
        <w:rPr>
          <w:rFonts w:ascii="Arial" w:hAnsi="Arial" w:cs="Arial"/>
          <w:sz w:val="24"/>
          <w:szCs w:val="24"/>
        </w:rPr>
        <w:t>ami</w:t>
      </w:r>
      <w:r w:rsidRPr="00315266">
        <w:rPr>
          <w:rFonts w:ascii="Arial" w:hAnsi="Arial" w:cs="Arial"/>
          <w:sz w:val="24"/>
          <w:szCs w:val="24"/>
        </w:rPr>
        <w:t>, co jest niezwykle przydatne podczas aranżacji wystaw oraz serwisowania urządzenia.</w:t>
      </w:r>
    </w:p>
    <w:p w:rsidR="001028DF" w:rsidRPr="001028DF" w:rsidRDefault="001028DF" w:rsidP="001028DF">
      <w:pPr>
        <w:pStyle w:val="Nagwek2"/>
        <w:rPr>
          <w:rFonts w:ascii="Arial" w:hAnsi="Arial" w:cs="Arial"/>
          <w:sz w:val="24"/>
          <w:szCs w:val="24"/>
        </w:rPr>
      </w:pPr>
      <w:bookmarkStart w:id="31" w:name="_Toc152074360"/>
      <w:r w:rsidRPr="001028DF">
        <w:rPr>
          <w:rFonts w:ascii="Arial" w:hAnsi="Arial" w:cs="Arial"/>
          <w:sz w:val="24"/>
          <w:szCs w:val="24"/>
        </w:rPr>
        <w:lastRenderedPageBreak/>
        <w:t xml:space="preserve">4.3.1 - Gablota witrynowa </w:t>
      </w:r>
      <w:r w:rsidRPr="001028DF">
        <w:rPr>
          <w:rFonts w:ascii="Arial" w:hAnsi="Arial" w:cs="Arial"/>
          <w:b/>
          <w:bCs/>
          <w:sz w:val="24"/>
          <w:szCs w:val="24"/>
        </w:rPr>
        <w:t xml:space="preserve">TOWER </w:t>
      </w:r>
      <w:r>
        <w:rPr>
          <w:rFonts w:ascii="Arial" w:hAnsi="Arial" w:cs="Arial"/>
          <w:b/>
          <w:bCs/>
          <w:sz w:val="24"/>
          <w:szCs w:val="24"/>
        </w:rPr>
        <w:t>4</w:t>
      </w:r>
      <w:r>
        <w:rPr>
          <w:rFonts w:ascii="Arial" w:hAnsi="Arial" w:cs="Arial"/>
          <w:sz w:val="24"/>
          <w:szCs w:val="24"/>
        </w:rPr>
        <w:t xml:space="preserve"> (</w:t>
      </w:r>
      <w:r w:rsidRPr="001028DF">
        <w:rPr>
          <w:rFonts w:ascii="Arial" w:hAnsi="Arial" w:cs="Arial"/>
          <w:sz w:val="24"/>
          <w:szCs w:val="24"/>
        </w:rPr>
        <w:t>600 x 2000 x 600</w:t>
      </w:r>
      <w:r>
        <w:rPr>
          <w:rFonts w:ascii="Arial" w:hAnsi="Arial" w:cs="Arial"/>
          <w:sz w:val="24"/>
          <w:szCs w:val="24"/>
        </w:rPr>
        <w:t>)</w:t>
      </w:r>
      <w:bookmarkEnd w:id="31"/>
    </w:p>
    <w:p w:rsidR="001028DF" w:rsidRDefault="001028DF" w:rsidP="001028DF">
      <w:pPr>
        <w:jc w:val="center"/>
      </w:pPr>
      <w:r>
        <w:rPr>
          <w:noProof/>
          <w:lang w:eastAsia="pl-PL"/>
        </w:rPr>
        <w:drawing>
          <wp:inline distT="0" distB="0" distL="0" distR="0">
            <wp:extent cx="1933575" cy="4572000"/>
            <wp:effectExtent l="0" t="0" r="0" b="0"/>
            <wp:docPr id="2101645401" name="Obraz 2101645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933575" cy="4572000"/>
                    </a:xfrm>
                    <a:prstGeom prst="rect">
                      <a:avLst/>
                    </a:prstGeom>
                  </pic:spPr>
                </pic:pic>
              </a:graphicData>
            </a:graphic>
          </wp:inline>
        </w:drawing>
      </w:r>
    </w:p>
    <w:p w:rsidR="001028DF" w:rsidRDefault="001028DF" w:rsidP="001028DF">
      <w:pPr>
        <w:jc w:val="center"/>
      </w:pPr>
    </w:p>
    <w:p w:rsidR="001028DF" w:rsidRDefault="001028DF" w:rsidP="001028DF">
      <w:pPr>
        <w:jc w:val="center"/>
      </w:pPr>
    </w:p>
    <w:p w:rsidR="008A41AE" w:rsidRDefault="008A41AE" w:rsidP="00315266">
      <w:pPr>
        <w:spacing w:line="360" w:lineRule="auto"/>
        <w:rPr>
          <w:rFonts w:ascii="Arial" w:hAnsi="Arial" w:cs="Arial"/>
          <w:sz w:val="24"/>
          <w:szCs w:val="24"/>
        </w:rPr>
      </w:pPr>
    </w:p>
    <w:p w:rsidR="008A41AE" w:rsidRDefault="008A41AE" w:rsidP="00315266">
      <w:pPr>
        <w:spacing w:line="360" w:lineRule="auto"/>
        <w:rPr>
          <w:rFonts w:ascii="Arial" w:hAnsi="Arial" w:cs="Arial"/>
          <w:sz w:val="24"/>
          <w:szCs w:val="24"/>
        </w:rPr>
      </w:pPr>
    </w:p>
    <w:p w:rsidR="008A41AE" w:rsidRPr="008A41AE" w:rsidRDefault="008A41AE" w:rsidP="00315266">
      <w:pPr>
        <w:spacing w:line="360" w:lineRule="auto"/>
        <w:rPr>
          <w:rFonts w:ascii="Arial" w:hAnsi="Arial" w:cs="Arial"/>
          <w:sz w:val="24"/>
          <w:szCs w:val="24"/>
          <w:u w:val="single"/>
        </w:rPr>
      </w:pPr>
      <w:r w:rsidRPr="008A41AE">
        <w:rPr>
          <w:rFonts w:ascii="Arial" w:hAnsi="Arial" w:cs="Arial"/>
          <w:sz w:val="24"/>
          <w:szCs w:val="24"/>
          <w:u w:val="single"/>
        </w:rPr>
        <w:t>Szkielet gabloty:</w:t>
      </w:r>
    </w:p>
    <w:p w:rsidR="001028DF" w:rsidRPr="00315266" w:rsidRDefault="001028DF" w:rsidP="008A41AE">
      <w:pPr>
        <w:spacing w:after="0" w:line="360" w:lineRule="auto"/>
        <w:rPr>
          <w:rFonts w:ascii="Arial" w:hAnsi="Arial" w:cs="Arial"/>
        </w:rPr>
      </w:pPr>
      <w:r w:rsidRPr="00315266">
        <w:rPr>
          <w:rFonts w:ascii="Arial" w:hAnsi="Arial" w:cs="Arial"/>
          <w:sz w:val="24"/>
          <w:szCs w:val="24"/>
        </w:rPr>
        <w:t xml:space="preserve">Szkielet </w:t>
      </w:r>
      <w:r w:rsidR="008A41AE">
        <w:rPr>
          <w:rFonts w:ascii="Arial" w:hAnsi="Arial" w:cs="Arial"/>
          <w:sz w:val="24"/>
          <w:szCs w:val="24"/>
        </w:rPr>
        <w:t xml:space="preserve">gabloty wykonany jest </w:t>
      </w:r>
      <w:r w:rsidRPr="00315266">
        <w:rPr>
          <w:rFonts w:ascii="Arial" w:hAnsi="Arial" w:cs="Arial"/>
          <w:sz w:val="24"/>
          <w:szCs w:val="24"/>
        </w:rPr>
        <w:t>z profili metalowych, obudowa z materiałów drewnopodobnych</w:t>
      </w:r>
      <w:r w:rsidR="008A41AE">
        <w:rPr>
          <w:rFonts w:ascii="Arial" w:hAnsi="Arial" w:cs="Arial"/>
          <w:sz w:val="24"/>
          <w:szCs w:val="24"/>
        </w:rPr>
        <w:t>.</w:t>
      </w:r>
    </w:p>
    <w:p w:rsidR="001028DF" w:rsidRPr="00315266" w:rsidRDefault="001028DF" w:rsidP="008A41AE">
      <w:pPr>
        <w:spacing w:after="0" w:line="360" w:lineRule="auto"/>
        <w:rPr>
          <w:rFonts w:ascii="Arial" w:hAnsi="Arial" w:cs="Arial"/>
          <w:sz w:val="24"/>
          <w:szCs w:val="24"/>
        </w:rPr>
      </w:pPr>
      <w:r w:rsidRPr="00315266">
        <w:rPr>
          <w:rFonts w:ascii="Arial" w:hAnsi="Arial" w:cs="Arial"/>
          <w:sz w:val="24"/>
          <w:szCs w:val="24"/>
        </w:rPr>
        <w:t>Konstrukcja gabloty opiera się na solidnym szkielecie wykonanym z profili kątowników metalowych, które zostały precyzyjnie ukształtowane i ze sobą połączone przy pomocy spawania ze sobą, co zapewnia jej wyjątkową wytrzymałość i trwałość. Warto zaznaczyć, że ten szkielet stanowi solidną podstawę dla całej gabloty.</w:t>
      </w:r>
    </w:p>
    <w:p w:rsidR="001028DF" w:rsidRPr="00315266" w:rsidRDefault="001028DF" w:rsidP="008A41AE">
      <w:pPr>
        <w:spacing w:after="0" w:line="360" w:lineRule="auto"/>
        <w:rPr>
          <w:rFonts w:ascii="Arial" w:hAnsi="Arial" w:cs="Arial"/>
          <w:sz w:val="24"/>
          <w:szCs w:val="24"/>
        </w:rPr>
      </w:pPr>
      <w:r w:rsidRPr="00315266">
        <w:rPr>
          <w:rFonts w:ascii="Arial" w:hAnsi="Arial" w:cs="Arial"/>
          <w:sz w:val="24"/>
          <w:szCs w:val="24"/>
        </w:rPr>
        <w:lastRenderedPageBreak/>
        <w:t xml:space="preserve">Warto podkreślić, że połączenie dolnej części gabloty z górną realizowane jest </w:t>
      </w:r>
      <w:r w:rsidR="00332022">
        <w:rPr>
          <w:rFonts w:ascii="Arial" w:hAnsi="Arial" w:cs="Arial"/>
          <w:sz w:val="24"/>
          <w:szCs w:val="24"/>
        </w:rPr>
        <w:t xml:space="preserve">na stałe, z uwzględnieniem otwieranych drzwi, które </w:t>
      </w:r>
      <w:proofErr w:type="spellStart"/>
      <w:r w:rsidR="00332022">
        <w:rPr>
          <w:rFonts w:ascii="Arial" w:hAnsi="Arial" w:cs="Arial"/>
          <w:sz w:val="24"/>
          <w:szCs w:val="24"/>
        </w:rPr>
        <w:t>zapewniają</w:t>
      </w:r>
      <w:r w:rsidRPr="00315266">
        <w:rPr>
          <w:rFonts w:ascii="Arial" w:hAnsi="Arial" w:cs="Arial"/>
          <w:sz w:val="24"/>
          <w:szCs w:val="24"/>
        </w:rPr>
        <w:t>bezproblemowy</w:t>
      </w:r>
      <w:proofErr w:type="spellEnd"/>
      <w:r w:rsidRPr="00315266">
        <w:rPr>
          <w:rFonts w:ascii="Arial" w:hAnsi="Arial" w:cs="Arial"/>
          <w:sz w:val="24"/>
          <w:szCs w:val="24"/>
        </w:rPr>
        <w:t xml:space="preserve"> dostęp do jej wnętrza.</w:t>
      </w:r>
    </w:p>
    <w:p w:rsidR="001028DF" w:rsidRPr="00315266" w:rsidRDefault="001028DF" w:rsidP="00315266">
      <w:pPr>
        <w:spacing w:line="360" w:lineRule="auto"/>
        <w:rPr>
          <w:rFonts w:ascii="Arial" w:hAnsi="Arial" w:cs="Arial"/>
          <w:sz w:val="24"/>
          <w:szCs w:val="24"/>
        </w:rPr>
      </w:pPr>
      <w:r w:rsidRPr="00315266">
        <w:rPr>
          <w:rFonts w:ascii="Arial" w:hAnsi="Arial" w:cs="Arial"/>
          <w:sz w:val="24"/>
          <w:szCs w:val="24"/>
        </w:rPr>
        <w:t>W dolnej części gabloty znajduje się specjalnie przewidziane miejsce na podłączenie zasilania oraz panel sterowania. Ten panel zawiera przyciski i pokrętła, umożliwiając intuicyjne sterowanie gablotą, w tym regulację oświetlenia czy ekspozycji.</w:t>
      </w:r>
    </w:p>
    <w:p w:rsidR="001028DF" w:rsidRPr="00315266" w:rsidRDefault="001028DF" w:rsidP="00315266">
      <w:pPr>
        <w:spacing w:line="360" w:lineRule="auto"/>
        <w:rPr>
          <w:rFonts w:ascii="Arial" w:hAnsi="Arial" w:cs="Arial"/>
          <w:sz w:val="24"/>
          <w:szCs w:val="24"/>
        </w:rPr>
      </w:pPr>
      <w:r w:rsidRPr="00315266">
        <w:rPr>
          <w:rFonts w:ascii="Arial" w:hAnsi="Arial" w:cs="Arial"/>
          <w:sz w:val="24"/>
          <w:szCs w:val="24"/>
        </w:rPr>
        <w:t>Aby ułatwić serwisowanie urządzenia, dolna część gabloty posiada łatwy dostęp do wszystkich elementów po zdemontowaniu ekspozytora.</w:t>
      </w:r>
    </w:p>
    <w:p w:rsidR="001028DF" w:rsidRDefault="001028DF" w:rsidP="001028DF">
      <w:pPr>
        <w:jc w:val="center"/>
      </w:pPr>
      <w:r>
        <w:rPr>
          <w:noProof/>
          <w:lang w:eastAsia="pl-PL"/>
        </w:rPr>
        <w:drawing>
          <wp:inline distT="0" distB="0" distL="0" distR="0">
            <wp:extent cx="3657600" cy="4162425"/>
            <wp:effectExtent l="0" t="0" r="0" b="0"/>
            <wp:docPr id="63338629" name="Obraz 63338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657600" cy="4162425"/>
                    </a:xfrm>
                    <a:prstGeom prst="rect">
                      <a:avLst/>
                    </a:prstGeom>
                  </pic:spPr>
                </pic:pic>
              </a:graphicData>
            </a:graphic>
          </wp:inline>
        </w:drawing>
      </w:r>
    </w:p>
    <w:p w:rsidR="001028DF" w:rsidRPr="00315266" w:rsidRDefault="00315266" w:rsidP="00315266">
      <w:pPr>
        <w:pStyle w:val="Legenda"/>
        <w:jc w:val="center"/>
        <w:rPr>
          <w:rFonts w:ascii="Arial" w:hAnsi="Arial" w:cs="Arial"/>
          <w:sz w:val="22"/>
          <w:szCs w:val="22"/>
        </w:rPr>
      </w:pPr>
      <w:bookmarkStart w:id="32" w:name="_Toc152061921"/>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14</w:t>
      </w:r>
      <w:r w:rsidR="00871A8E" w:rsidRPr="00315266">
        <w:rPr>
          <w:rFonts w:ascii="Arial" w:hAnsi="Arial" w:cs="Arial"/>
          <w:sz w:val="22"/>
          <w:szCs w:val="22"/>
        </w:rPr>
        <w:fldChar w:fldCharType="end"/>
      </w:r>
      <w:r w:rsidR="001028DF" w:rsidRPr="00315266">
        <w:rPr>
          <w:rFonts w:ascii="Arial" w:hAnsi="Arial" w:cs="Arial"/>
          <w:sz w:val="22"/>
          <w:szCs w:val="22"/>
        </w:rPr>
        <w:t>. Dolna część gabloty</w:t>
      </w:r>
      <w:bookmarkEnd w:id="32"/>
    </w:p>
    <w:p w:rsidR="001028DF" w:rsidRDefault="001028DF" w:rsidP="001028DF">
      <w:pPr>
        <w:rPr>
          <w:color w:val="FF0000"/>
        </w:rPr>
      </w:pPr>
    </w:p>
    <w:p w:rsidR="005C16D1" w:rsidRDefault="001028DF" w:rsidP="005C16D1">
      <w:pPr>
        <w:spacing w:after="0" w:line="360" w:lineRule="auto"/>
        <w:rPr>
          <w:rFonts w:ascii="Arial" w:hAnsi="Arial" w:cs="Arial"/>
          <w:sz w:val="24"/>
          <w:szCs w:val="24"/>
        </w:rPr>
      </w:pPr>
      <w:r w:rsidRPr="00315266">
        <w:rPr>
          <w:rFonts w:ascii="Arial" w:hAnsi="Arial" w:cs="Arial"/>
          <w:sz w:val="24"/>
          <w:szCs w:val="24"/>
        </w:rPr>
        <w:t>Część</w:t>
      </w:r>
      <w:r w:rsidR="00332022">
        <w:rPr>
          <w:rFonts w:ascii="Arial" w:hAnsi="Arial" w:cs="Arial"/>
          <w:sz w:val="24"/>
          <w:szCs w:val="24"/>
        </w:rPr>
        <w:t xml:space="preserve"> górna:</w:t>
      </w:r>
      <w:r w:rsidRPr="00315266">
        <w:rPr>
          <w:rFonts w:ascii="Arial" w:hAnsi="Arial" w:cs="Arial"/>
          <w:sz w:val="24"/>
          <w:szCs w:val="24"/>
        </w:rPr>
        <w:t xml:space="preserve"> </w:t>
      </w:r>
      <w:r w:rsidRPr="00315266">
        <w:rPr>
          <w:rFonts w:ascii="Arial" w:hAnsi="Arial" w:cs="Arial"/>
          <w:color w:val="FF0000"/>
          <w:sz w:val="24"/>
          <w:szCs w:val="24"/>
        </w:rPr>
        <w:br/>
      </w:r>
      <w:r w:rsidRPr="00315266">
        <w:rPr>
          <w:rFonts w:ascii="Arial" w:hAnsi="Arial" w:cs="Arial"/>
          <w:sz w:val="24"/>
          <w:szCs w:val="24"/>
        </w:rPr>
        <w:t>Część górna gabloty, stanowiąca wspaniałe widowisko dla prezentowanych przedmiotów</w:t>
      </w:r>
      <w:r w:rsidR="00332022">
        <w:rPr>
          <w:rFonts w:ascii="Arial" w:hAnsi="Arial" w:cs="Arial"/>
          <w:sz w:val="24"/>
          <w:szCs w:val="24"/>
        </w:rPr>
        <w:t xml:space="preserve"> wykonana została z </w:t>
      </w:r>
      <w:r w:rsidR="005C16D1">
        <w:rPr>
          <w:rFonts w:ascii="Arial" w:hAnsi="Arial" w:cs="Arial"/>
          <w:sz w:val="24"/>
          <w:szCs w:val="24"/>
        </w:rPr>
        <w:t xml:space="preserve">paneli </w:t>
      </w:r>
      <w:proofErr w:type="spellStart"/>
      <w:r w:rsidR="00332022">
        <w:rPr>
          <w:rFonts w:ascii="Arial" w:hAnsi="Arial" w:cs="Arial"/>
          <w:sz w:val="24"/>
          <w:szCs w:val="24"/>
        </w:rPr>
        <w:t>plexi</w:t>
      </w:r>
      <w:proofErr w:type="spellEnd"/>
      <w:r w:rsidR="005C16D1">
        <w:rPr>
          <w:rFonts w:ascii="Arial" w:hAnsi="Arial" w:cs="Arial"/>
          <w:sz w:val="24"/>
          <w:szCs w:val="24"/>
        </w:rPr>
        <w:t xml:space="preserve"> o grubości 6 mm</w:t>
      </w:r>
      <w:r w:rsidRPr="00315266">
        <w:rPr>
          <w:rFonts w:ascii="Arial" w:hAnsi="Arial" w:cs="Arial"/>
          <w:sz w:val="24"/>
          <w:szCs w:val="24"/>
        </w:rPr>
        <w:t>, które zostały precyzyjnie klejone razem, aby zapewnić doskonałą przejrzystość i ochronę eksponatów</w:t>
      </w:r>
      <w:r w:rsidR="005C16D1">
        <w:rPr>
          <w:rFonts w:ascii="Arial" w:hAnsi="Arial" w:cs="Arial"/>
          <w:sz w:val="24"/>
          <w:szCs w:val="24"/>
        </w:rPr>
        <w:t xml:space="preserve">, z uwzględnieniem wycięcia na drzwi, które </w:t>
      </w:r>
      <w:r w:rsidR="00F65047">
        <w:rPr>
          <w:rFonts w:ascii="Arial" w:hAnsi="Arial" w:cs="Arial"/>
          <w:sz w:val="24"/>
          <w:szCs w:val="24"/>
        </w:rPr>
        <w:t>pozwalają</w:t>
      </w:r>
      <w:r w:rsidR="005C16D1">
        <w:rPr>
          <w:rFonts w:ascii="Arial" w:hAnsi="Arial" w:cs="Arial"/>
          <w:sz w:val="24"/>
          <w:szCs w:val="24"/>
        </w:rPr>
        <w:t xml:space="preserve"> otwierać i zamykać gablotę w dowolnym momencie.</w:t>
      </w:r>
    </w:p>
    <w:p w:rsidR="001028DF" w:rsidRPr="00315266" w:rsidRDefault="005C16D1" w:rsidP="005C16D1">
      <w:pPr>
        <w:spacing w:after="0" w:line="360" w:lineRule="auto"/>
        <w:rPr>
          <w:rFonts w:ascii="Arial" w:hAnsi="Arial" w:cs="Arial"/>
          <w:sz w:val="24"/>
          <w:szCs w:val="24"/>
        </w:rPr>
      </w:pPr>
      <w:r>
        <w:rPr>
          <w:rFonts w:ascii="Arial" w:hAnsi="Arial" w:cs="Arial"/>
          <w:sz w:val="24"/>
          <w:szCs w:val="24"/>
        </w:rPr>
        <w:lastRenderedPageBreak/>
        <w:t>C</w:t>
      </w:r>
      <w:r w:rsidR="001028DF" w:rsidRPr="00315266">
        <w:rPr>
          <w:rFonts w:ascii="Arial" w:hAnsi="Arial" w:cs="Arial"/>
          <w:sz w:val="24"/>
          <w:szCs w:val="24"/>
        </w:rPr>
        <w:t xml:space="preserve">zęść górna </w:t>
      </w:r>
      <w:r>
        <w:rPr>
          <w:rFonts w:ascii="Arial" w:hAnsi="Arial" w:cs="Arial"/>
          <w:sz w:val="24"/>
          <w:szCs w:val="24"/>
        </w:rPr>
        <w:t xml:space="preserve">gabloty jest połączona na stałe </w:t>
      </w:r>
      <w:r w:rsidR="001028DF" w:rsidRPr="00315266">
        <w:rPr>
          <w:rFonts w:ascii="Arial" w:hAnsi="Arial" w:cs="Arial"/>
          <w:sz w:val="24"/>
          <w:szCs w:val="24"/>
        </w:rPr>
        <w:t>dolną częścią</w:t>
      </w:r>
      <w:r>
        <w:rPr>
          <w:rFonts w:ascii="Arial" w:hAnsi="Arial" w:cs="Arial"/>
          <w:sz w:val="24"/>
          <w:szCs w:val="24"/>
        </w:rPr>
        <w:t xml:space="preserve">. Oświetlenie znajduje się w ekspozytorze i </w:t>
      </w:r>
      <w:r w:rsidR="001028DF" w:rsidRPr="00315266">
        <w:rPr>
          <w:rFonts w:ascii="Arial" w:hAnsi="Arial" w:cs="Arial"/>
          <w:sz w:val="24"/>
          <w:szCs w:val="24"/>
        </w:rPr>
        <w:t>podkreśla walory prezentowanych przedmiotów i tworzy atrakcyjną atmosferę. To światło skierowane jest na eksponaty, aby zapewnić im optymalne warunki oświetleniowe i uwypuklić ich detale oraz kolory. Dodatkowo, w ramie górnej części gabloty znajduje się wycięcie, które pełni funkcję ekspozytora. Ten ekspozytor, sterowany za pomocą siłownika elektrycznego, umożliwia dynamiczne prezentowanie wybranych przedmiotów, dodając jeszcze większej atrakcyjności i interaktywności wystawie.</w:t>
      </w:r>
    </w:p>
    <w:p w:rsidR="001028DF" w:rsidRPr="00315266" w:rsidRDefault="001028DF" w:rsidP="00315266">
      <w:pPr>
        <w:spacing w:line="360" w:lineRule="auto"/>
        <w:rPr>
          <w:rFonts w:ascii="Arial" w:hAnsi="Arial" w:cs="Arial"/>
          <w:sz w:val="24"/>
          <w:szCs w:val="24"/>
        </w:rPr>
      </w:pPr>
    </w:p>
    <w:p w:rsidR="001028DF" w:rsidRPr="00A70A7D" w:rsidRDefault="001028DF" w:rsidP="00315266">
      <w:pPr>
        <w:spacing w:line="360" w:lineRule="auto"/>
        <w:rPr>
          <w:rFonts w:ascii="Arial" w:hAnsi="Arial" w:cs="Arial"/>
          <w:sz w:val="24"/>
          <w:szCs w:val="24"/>
          <w:u w:val="single"/>
        </w:rPr>
      </w:pPr>
      <w:r w:rsidRPr="00A70A7D">
        <w:rPr>
          <w:rFonts w:ascii="Arial" w:hAnsi="Arial" w:cs="Arial"/>
          <w:sz w:val="24"/>
          <w:szCs w:val="24"/>
          <w:u w:val="single"/>
        </w:rPr>
        <w:t>Połączenie dolnej oraz górnej części</w:t>
      </w:r>
      <w:r w:rsidR="00A70A7D">
        <w:rPr>
          <w:rFonts w:ascii="Arial" w:hAnsi="Arial" w:cs="Arial"/>
          <w:sz w:val="24"/>
          <w:szCs w:val="24"/>
          <w:u w:val="single"/>
        </w:rPr>
        <w:t>:</w:t>
      </w:r>
    </w:p>
    <w:p w:rsidR="001028DF" w:rsidRPr="00315266" w:rsidRDefault="001028DF" w:rsidP="00315266">
      <w:pPr>
        <w:spacing w:line="360" w:lineRule="auto"/>
        <w:rPr>
          <w:rFonts w:ascii="Arial" w:hAnsi="Arial" w:cs="Arial"/>
          <w:sz w:val="24"/>
          <w:szCs w:val="24"/>
        </w:rPr>
      </w:pPr>
      <w:r w:rsidRPr="00315266">
        <w:rPr>
          <w:rFonts w:ascii="Arial" w:hAnsi="Arial" w:cs="Arial"/>
          <w:sz w:val="24"/>
          <w:szCs w:val="24"/>
        </w:rPr>
        <w:t xml:space="preserve">Połączenie między dolną a górną częścią gabloty jest </w:t>
      </w:r>
      <w:r w:rsidR="005C16D1">
        <w:rPr>
          <w:rFonts w:ascii="Arial" w:hAnsi="Arial" w:cs="Arial"/>
          <w:sz w:val="24"/>
          <w:szCs w:val="24"/>
        </w:rPr>
        <w:t xml:space="preserve">stałe. Otwieranie gabloty jest możliwe za pomocą drzwi połączonych zawiasami meblowymi. </w:t>
      </w:r>
      <w:r w:rsidRPr="00315266">
        <w:rPr>
          <w:rFonts w:ascii="Arial" w:hAnsi="Arial" w:cs="Arial"/>
          <w:sz w:val="24"/>
          <w:szCs w:val="24"/>
        </w:rPr>
        <w:t xml:space="preserve"> </w:t>
      </w:r>
    </w:p>
    <w:p w:rsidR="005C16D1" w:rsidRPr="00315266" w:rsidRDefault="001028DF" w:rsidP="005C16D1">
      <w:pPr>
        <w:spacing w:line="360" w:lineRule="auto"/>
        <w:rPr>
          <w:rFonts w:ascii="Arial" w:hAnsi="Arial" w:cs="Arial"/>
          <w:sz w:val="24"/>
          <w:szCs w:val="24"/>
        </w:rPr>
      </w:pPr>
      <w:r w:rsidRPr="00315266">
        <w:rPr>
          <w:rFonts w:ascii="Arial" w:hAnsi="Arial" w:cs="Arial"/>
          <w:sz w:val="24"/>
          <w:szCs w:val="24"/>
        </w:rPr>
        <w:t xml:space="preserve">Zawiasy meblowe są odpowiedzialne za stabilne połączenie pomiędzy </w:t>
      </w:r>
      <w:r w:rsidR="005C16D1">
        <w:rPr>
          <w:rFonts w:ascii="Arial" w:hAnsi="Arial" w:cs="Arial"/>
          <w:sz w:val="24"/>
          <w:szCs w:val="24"/>
        </w:rPr>
        <w:t>panelami górnej części gabloty</w:t>
      </w:r>
      <w:r w:rsidRPr="00315266">
        <w:rPr>
          <w:rFonts w:ascii="Arial" w:hAnsi="Arial" w:cs="Arial"/>
          <w:sz w:val="24"/>
          <w:szCs w:val="24"/>
        </w:rPr>
        <w:t xml:space="preserve">. Są one umieszczone strategicznie, aby zapewnić równomierne rozłożenie obciążenia oraz płynne otwieranie i zamykanie gabloty. </w:t>
      </w:r>
      <w:r w:rsidR="005C16D1">
        <w:rPr>
          <w:rFonts w:ascii="Arial" w:hAnsi="Arial" w:cs="Arial"/>
          <w:sz w:val="24"/>
          <w:szCs w:val="24"/>
        </w:rPr>
        <w:t>W dolnej</w:t>
      </w:r>
      <w:r w:rsidR="005C16D1" w:rsidRPr="00315266">
        <w:rPr>
          <w:rFonts w:ascii="Arial" w:hAnsi="Arial" w:cs="Arial"/>
          <w:sz w:val="24"/>
          <w:szCs w:val="24"/>
        </w:rPr>
        <w:t xml:space="preserve"> części gabloty znajduje się wycięcie, które pełni funkcję ekspozytora. Ten ekspozytor, sterowany za pomocą siłownika elektrycznego, umożliwia dynamiczne prezentowanie wybranych przedmiotów, dodając jeszcze większej atrakcyjności i interaktywności wystawie.</w:t>
      </w:r>
    </w:p>
    <w:p w:rsidR="001028DF" w:rsidRPr="00315266" w:rsidRDefault="001028DF" w:rsidP="00315266">
      <w:pPr>
        <w:spacing w:line="360" w:lineRule="auto"/>
        <w:rPr>
          <w:rFonts w:ascii="Arial" w:hAnsi="Arial" w:cs="Arial"/>
          <w:color w:val="FFFF00"/>
          <w:sz w:val="24"/>
          <w:szCs w:val="24"/>
        </w:rPr>
      </w:pPr>
    </w:p>
    <w:p w:rsidR="001028DF" w:rsidRPr="00315266" w:rsidRDefault="001028DF" w:rsidP="00315266">
      <w:pPr>
        <w:spacing w:line="360" w:lineRule="auto"/>
        <w:rPr>
          <w:rFonts w:ascii="Arial" w:eastAsiaTheme="minorEastAsia" w:hAnsi="Arial" w:cs="Arial"/>
          <w:sz w:val="24"/>
          <w:szCs w:val="24"/>
        </w:rPr>
      </w:pPr>
    </w:p>
    <w:p w:rsidR="001028DF" w:rsidRPr="00315266" w:rsidRDefault="001028DF" w:rsidP="00315266">
      <w:pPr>
        <w:spacing w:line="360" w:lineRule="auto"/>
        <w:rPr>
          <w:rFonts w:ascii="Arial" w:eastAsiaTheme="minorEastAsia" w:hAnsi="Arial" w:cs="Arial"/>
          <w:sz w:val="24"/>
          <w:szCs w:val="24"/>
        </w:rPr>
      </w:pPr>
    </w:p>
    <w:p w:rsidR="001028DF" w:rsidRPr="00315266" w:rsidRDefault="001028DF" w:rsidP="00315266">
      <w:pPr>
        <w:spacing w:line="360" w:lineRule="auto"/>
        <w:rPr>
          <w:rFonts w:ascii="Arial" w:eastAsiaTheme="minorEastAsia" w:hAnsi="Arial" w:cs="Arial"/>
          <w:sz w:val="24"/>
          <w:szCs w:val="24"/>
        </w:rPr>
      </w:pPr>
    </w:p>
    <w:p w:rsidR="001028DF" w:rsidRPr="00315266" w:rsidRDefault="001028DF" w:rsidP="00315266">
      <w:pPr>
        <w:spacing w:line="360" w:lineRule="auto"/>
        <w:rPr>
          <w:rFonts w:ascii="Arial" w:eastAsiaTheme="minorEastAsia" w:hAnsi="Arial" w:cs="Arial"/>
          <w:sz w:val="24"/>
          <w:szCs w:val="24"/>
        </w:rPr>
      </w:pPr>
    </w:p>
    <w:p w:rsidR="00315266" w:rsidRDefault="00315266">
      <w:pPr>
        <w:rPr>
          <w:sz w:val="24"/>
          <w:szCs w:val="24"/>
        </w:rPr>
      </w:pPr>
      <w:r>
        <w:rPr>
          <w:sz w:val="24"/>
          <w:szCs w:val="24"/>
        </w:rPr>
        <w:br w:type="page"/>
      </w:r>
    </w:p>
    <w:p w:rsidR="427C72EA" w:rsidRPr="00F14D53" w:rsidRDefault="427C72EA" w:rsidP="00E73B6C">
      <w:pPr>
        <w:pStyle w:val="Nagwek1"/>
        <w:rPr>
          <w:rFonts w:ascii="Arial" w:hAnsi="Arial" w:cs="Arial"/>
          <w:b/>
          <w:bCs/>
          <w:sz w:val="28"/>
          <w:szCs w:val="28"/>
        </w:rPr>
      </w:pPr>
      <w:bookmarkStart w:id="33" w:name="_Toc152074361"/>
      <w:r w:rsidRPr="00F14D53">
        <w:rPr>
          <w:rFonts w:ascii="Arial" w:hAnsi="Arial" w:cs="Arial"/>
          <w:b/>
          <w:bCs/>
          <w:sz w:val="28"/>
          <w:szCs w:val="28"/>
        </w:rPr>
        <w:lastRenderedPageBreak/>
        <w:t>5. Opisy wspólne dla wszystkich gablot:</w:t>
      </w:r>
      <w:bookmarkEnd w:id="33"/>
    </w:p>
    <w:p w:rsidR="00315266" w:rsidRDefault="00315266" w:rsidP="427C72EA">
      <w:pPr>
        <w:rPr>
          <w:sz w:val="24"/>
          <w:szCs w:val="24"/>
        </w:rPr>
      </w:pPr>
    </w:p>
    <w:p w:rsidR="427C72EA" w:rsidRPr="00F14D53" w:rsidRDefault="00F14D53" w:rsidP="00F14D53">
      <w:pPr>
        <w:pStyle w:val="Nagwek2"/>
        <w:rPr>
          <w:rFonts w:ascii="Arial" w:hAnsi="Arial" w:cs="Arial"/>
        </w:rPr>
      </w:pPr>
      <w:bookmarkStart w:id="34" w:name="_Toc152074362"/>
      <w:r w:rsidRPr="00F14D53">
        <w:rPr>
          <w:rFonts w:ascii="Arial" w:hAnsi="Arial" w:cs="Arial"/>
        </w:rPr>
        <w:t xml:space="preserve">5.1 </w:t>
      </w:r>
      <w:r w:rsidR="427C72EA" w:rsidRPr="00F14D53">
        <w:rPr>
          <w:rFonts w:ascii="Arial" w:hAnsi="Arial" w:cs="Arial"/>
        </w:rPr>
        <w:t>Siłownik elektryczny:</w:t>
      </w:r>
      <w:bookmarkEnd w:id="34"/>
    </w:p>
    <w:p w:rsidR="00F14D53" w:rsidRDefault="00F14D53" w:rsidP="00315266">
      <w:pPr>
        <w:spacing w:after="0" w:line="360" w:lineRule="auto"/>
        <w:rPr>
          <w:rFonts w:ascii="Arial" w:hAnsi="Arial" w:cs="Arial"/>
          <w:sz w:val="24"/>
          <w:szCs w:val="24"/>
        </w:rPr>
      </w:pPr>
    </w:p>
    <w:p w:rsidR="427C72EA" w:rsidRPr="00315266" w:rsidRDefault="427C72EA" w:rsidP="00315266">
      <w:pPr>
        <w:spacing w:after="0" w:line="360" w:lineRule="auto"/>
        <w:rPr>
          <w:rFonts w:ascii="Arial" w:hAnsi="Arial" w:cs="Arial"/>
          <w:sz w:val="24"/>
          <w:szCs w:val="24"/>
        </w:rPr>
      </w:pPr>
      <w:r w:rsidRPr="00315266">
        <w:rPr>
          <w:rFonts w:ascii="Arial" w:hAnsi="Arial" w:cs="Arial"/>
          <w:sz w:val="24"/>
          <w:szCs w:val="24"/>
        </w:rPr>
        <w:t>W gablo</w:t>
      </w:r>
      <w:r w:rsidR="00F14D53">
        <w:rPr>
          <w:rFonts w:ascii="Arial" w:hAnsi="Arial" w:cs="Arial"/>
          <w:sz w:val="24"/>
          <w:szCs w:val="24"/>
        </w:rPr>
        <w:t>tach</w:t>
      </w:r>
      <w:r w:rsidRPr="00315266">
        <w:rPr>
          <w:rFonts w:ascii="Arial" w:hAnsi="Arial" w:cs="Arial"/>
          <w:sz w:val="24"/>
          <w:szCs w:val="24"/>
        </w:rPr>
        <w:t xml:space="preserve"> kluczową rolę pełni siłownik elektryczny (jak przedstawiono na zdjęci</w:t>
      </w:r>
      <w:r w:rsidR="00F14D53">
        <w:rPr>
          <w:rFonts w:ascii="Arial" w:hAnsi="Arial" w:cs="Arial"/>
          <w:sz w:val="24"/>
          <w:szCs w:val="24"/>
        </w:rPr>
        <w:t>ach poniżej)</w:t>
      </w:r>
      <w:r w:rsidRPr="00315266">
        <w:rPr>
          <w:rFonts w:ascii="Arial" w:hAnsi="Arial" w:cs="Arial"/>
          <w:sz w:val="24"/>
          <w:szCs w:val="24"/>
        </w:rPr>
        <w:t xml:space="preserve">, który jest niezwykle istotnym elementem sterującym, odpowiadającym za sterowanie nachyleniem ekspozytora w przypadku gablot stolikowych </w:t>
      </w:r>
      <w:r w:rsidR="00A70A7D">
        <w:rPr>
          <w:rFonts w:ascii="Arial" w:hAnsi="Arial" w:cs="Arial"/>
          <w:sz w:val="24"/>
          <w:szCs w:val="24"/>
        </w:rPr>
        <w:t xml:space="preserve">i 2 gablot na postumencie </w:t>
      </w:r>
      <w:r w:rsidRPr="00315266">
        <w:rPr>
          <w:rFonts w:ascii="Arial" w:hAnsi="Arial" w:cs="Arial"/>
          <w:sz w:val="24"/>
          <w:szCs w:val="24"/>
        </w:rPr>
        <w:t xml:space="preserve">oraz za wysokość ekspozytora w przypadku gablot witrynowych </w:t>
      </w:r>
      <w:r w:rsidR="00A70A7D">
        <w:rPr>
          <w:rFonts w:ascii="Arial" w:hAnsi="Arial" w:cs="Arial"/>
          <w:sz w:val="24"/>
          <w:szCs w:val="24"/>
        </w:rPr>
        <w:t>i 2 gablot</w:t>
      </w:r>
      <w:r w:rsidRPr="00315266">
        <w:rPr>
          <w:rFonts w:ascii="Arial" w:hAnsi="Arial" w:cs="Arial"/>
          <w:sz w:val="24"/>
          <w:szCs w:val="24"/>
        </w:rPr>
        <w:t xml:space="preserve"> na postumencie.</w:t>
      </w:r>
    </w:p>
    <w:p w:rsidR="427C72EA" w:rsidRPr="00315266" w:rsidRDefault="427C72EA" w:rsidP="00315266">
      <w:pPr>
        <w:spacing w:after="0" w:line="360" w:lineRule="auto"/>
        <w:rPr>
          <w:rFonts w:ascii="Arial" w:hAnsi="Arial" w:cs="Arial"/>
          <w:sz w:val="24"/>
          <w:szCs w:val="24"/>
        </w:rPr>
      </w:pPr>
      <w:r w:rsidRPr="00315266">
        <w:rPr>
          <w:rFonts w:ascii="Arial" w:hAnsi="Arial" w:cs="Arial"/>
          <w:sz w:val="24"/>
          <w:szCs w:val="24"/>
        </w:rPr>
        <w:t>Siłownik elektryczny jest urządzeniem mechanicznym, któr</w:t>
      </w:r>
      <w:r w:rsidR="00A70A7D">
        <w:rPr>
          <w:rFonts w:ascii="Arial" w:hAnsi="Arial" w:cs="Arial"/>
          <w:sz w:val="24"/>
          <w:szCs w:val="24"/>
        </w:rPr>
        <w:t>y</w:t>
      </w:r>
      <w:r w:rsidRPr="00315266">
        <w:rPr>
          <w:rFonts w:ascii="Arial" w:hAnsi="Arial" w:cs="Arial"/>
          <w:sz w:val="24"/>
          <w:szCs w:val="24"/>
        </w:rPr>
        <w:t xml:space="preserve"> jest zamontowan</w:t>
      </w:r>
      <w:r w:rsidR="00A70A7D">
        <w:rPr>
          <w:rFonts w:ascii="Arial" w:hAnsi="Arial" w:cs="Arial"/>
          <w:sz w:val="24"/>
          <w:szCs w:val="24"/>
        </w:rPr>
        <w:t>y</w:t>
      </w:r>
      <w:r w:rsidRPr="00315266">
        <w:rPr>
          <w:rFonts w:ascii="Arial" w:hAnsi="Arial" w:cs="Arial"/>
          <w:sz w:val="24"/>
          <w:szCs w:val="24"/>
        </w:rPr>
        <w:t xml:space="preserve"> wewnątrz gabloty i zapewnia płynne i precyzyjne ruchy ekspozytora. Dzięki swojej solidnej konstrukcji i wysokiej wydajności, siłownik elektryczny umożliwia użytkownikowi dokładne kontrolowanie nachylenia lub wysokości ekspozytora w celu dostosowania go do wymagań wystawy i najlepszego wyeksponowania prezentowanych przedmiotów.</w:t>
      </w:r>
    </w:p>
    <w:p w:rsidR="427C72EA" w:rsidRPr="00315266" w:rsidRDefault="427C72EA" w:rsidP="00315266">
      <w:pPr>
        <w:spacing w:after="0" w:line="360" w:lineRule="auto"/>
        <w:rPr>
          <w:rFonts w:ascii="Arial" w:hAnsi="Arial" w:cs="Arial"/>
          <w:sz w:val="24"/>
          <w:szCs w:val="24"/>
        </w:rPr>
      </w:pPr>
      <w:r w:rsidRPr="00315266">
        <w:rPr>
          <w:rFonts w:ascii="Arial" w:hAnsi="Arial" w:cs="Arial"/>
          <w:sz w:val="24"/>
          <w:szCs w:val="24"/>
        </w:rPr>
        <w:t xml:space="preserve">Siłownik elektryczny jest nie tylko niezwykle wydajny, ale również cichy w działaniu, co przyczynia się do komfortu użytkowania i eliminuje niepożądane hałasy. Dodatkowo, dzięki swojej precyzji, siłownik elektryczny zapewnia doskonałe odwzorowanie ruchów ekspozytora, umożliwiając idealne dopasowanie jego nachylenia </w:t>
      </w:r>
      <w:r w:rsidR="00A70A7D">
        <w:rPr>
          <w:rFonts w:ascii="Arial" w:hAnsi="Arial" w:cs="Arial"/>
          <w:sz w:val="24"/>
          <w:szCs w:val="24"/>
        </w:rPr>
        <w:t xml:space="preserve">i wysokości </w:t>
      </w:r>
      <w:r w:rsidRPr="00315266">
        <w:rPr>
          <w:rFonts w:ascii="Arial" w:hAnsi="Arial" w:cs="Arial"/>
          <w:sz w:val="24"/>
          <w:szCs w:val="24"/>
        </w:rPr>
        <w:t>do każdego prezentowanego przedmiotu.</w:t>
      </w:r>
    </w:p>
    <w:p w:rsidR="427C72EA" w:rsidRPr="00315266" w:rsidRDefault="427C72EA" w:rsidP="00315266">
      <w:pPr>
        <w:spacing w:after="0" w:line="360" w:lineRule="auto"/>
        <w:rPr>
          <w:rFonts w:ascii="Arial" w:hAnsi="Arial" w:cs="Arial"/>
          <w:sz w:val="24"/>
          <w:szCs w:val="24"/>
        </w:rPr>
      </w:pPr>
      <w:r w:rsidRPr="00315266">
        <w:rPr>
          <w:rFonts w:ascii="Arial" w:hAnsi="Arial" w:cs="Arial"/>
          <w:sz w:val="24"/>
          <w:szCs w:val="24"/>
        </w:rPr>
        <w:t>Warto również podkreślić, że sterowanie siłownikiem elektrycznym odbywa się za pomocą panelu sterującego umieszczonego na gablocie. Użytkownik ma pełną kontrolę nad ruchem ekspozytora, dzięki czemu może dostosować go w czasie rzeczywistym, aby dopasować eksponowane elementy do oświetlenia i pozycji najlepszej do obserwacji.</w:t>
      </w:r>
    </w:p>
    <w:p w:rsidR="427C72EA" w:rsidRPr="00F14D53" w:rsidRDefault="00E73B6C" w:rsidP="00F14D53">
      <w:pPr>
        <w:pStyle w:val="Nagwek3"/>
        <w:rPr>
          <w:rFonts w:ascii="Arial" w:hAnsi="Arial" w:cs="Arial"/>
        </w:rPr>
      </w:pPr>
      <w:bookmarkStart w:id="35" w:name="_Toc152074363"/>
      <w:r w:rsidRPr="00F14D53">
        <w:rPr>
          <w:rFonts w:ascii="Arial" w:hAnsi="Arial" w:cs="Arial"/>
        </w:rPr>
        <w:lastRenderedPageBreak/>
        <w:t>5.1</w:t>
      </w:r>
      <w:r w:rsidR="00F14D53" w:rsidRPr="00F14D53">
        <w:rPr>
          <w:rFonts w:ascii="Arial" w:hAnsi="Arial" w:cs="Arial"/>
        </w:rPr>
        <w:t>.1</w:t>
      </w:r>
      <w:r w:rsidRPr="00F14D53">
        <w:rPr>
          <w:rFonts w:ascii="Arial" w:hAnsi="Arial" w:cs="Arial"/>
        </w:rPr>
        <w:t xml:space="preserve"> </w:t>
      </w:r>
      <w:r w:rsidR="427C72EA" w:rsidRPr="00F14D53">
        <w:rPr>
          <w:rFonts w:ascii="Arial" w:hAnsi="Arial" w:cs="Arial"/>
        </w:rPr>
        <w:t>Siłownik w gablotach stolikowych</w:t>
      </w:r>
      <w:bookmarkEnd w:id="35"/>
    </w:p>
    <w:p w:rsidR="427C72EA" w:rsidRDefault="427C72EA" w:rsidP="427C72EA">
      <w:pPr>
        <w:jc w:val="center"/>
      </w:pPr>
      <w:r>
        <w:rPr>
          <w:noProof/>
          <w:lang w:eastAsia="pl-PL"/>
        </w:rPr>
        <w:drawing>
          <wp:inline distT="0" distB="0" distL="0" distR="0">
            <wp:extent cx="3009900" cy="2947194"/>
            <wp:effectExtent l="0" t="0" r="0" b="0"/>
            <wp:docPr id="1743931196" name="Obraz 174393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09900" cy="2947194"/>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36" w:name="_Toc152061922"/>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15</w:t>
      </w:r>
      <w:r w:rsidR="00871A8E" w:rsidRPr="00315266">
        <w:rPr>
          <w:rFonts w:ascii="Arial" w:hAnsi="Arial" w:cs="Arial"/>
          <w:sz w:val="22"/>
          <w:szCs w:val="22"/>
        </w:rPr>
        <w:fldChar w:fldCharType="end"/>
      </w:r>
      <w:r w:rsidR="427C72EA" w:rsidRPr="00315266">
        <w:rPr>
          <w:rFonts w:ascii="Arial" w:hAnsi="Arial" w:cs="Arial"/>
          <w:sz w:val="22"/>
          <w:szCs w:val="22"/>
        </w:rPr>
        <w:t>. Połączenie siłownika z dolną częścią gabloty w gablotach z blachy</w:t>
      </w:r>
      <w:bookmarkEnd w:id="36"/>
    </w:p>
    <w:p w:rsidR="427C72EA" w:rsidRDefault="427C72EA" w:rsidP="427C72EA">
      <w:pPr>
        <w:jc w:val="center"/>
      </w:pPr>
    </w:p>
    <w:p w:rsidR="427C72EA" w:rsidRDefault="427C72EA" w:rsidP="427C72EA">
      <w:pPr>
        <w:jc w:val="center"/>
      </w:pPr>
      <w:r>
        <w:rPr>
          <w:noProof/>
          <w:lang w:eastAsia="pl-PL"/>
        </w:rPr>
        <w:drawing>
          <wp:inline distT="0" distB="0" distL="0" distR="0">
            <wp:extent cx="3050338" cy="3152775"/>
            <wp:effectExtent l="0" t="0" r="0" b="0"/>
            <wp:docPr id="1293994034" name="Obraz 129399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050338" cy="3152775"/>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37" w:name="_Toc152061923"/>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16</w:t>
      </w:r>
      <w:r w:rsidR="00871A8E" w:rsidRPr="00315266">
        <w:rPr>
          <w:rFonts w:ascii="Arial" w:hAnsi="Arial" w:cs="Arial"/>
          <w:sz w:val="22"/>
          <w:szCs w:val="22"/>
        </w:rPr>
        <w:fldChar w:fldCharType="end"/>
      </w:r>
      <w:r w:rsidR="427C72EA" w:rsidRPr="00315266">
        <w:rPr>
          <w:rFonts w:ascii="Arial" w:hAnsi="Arial" w:cs="Arial"/>
          <w:sz w:val="22"/>
          <w:szCs w:val="22"/>
        </w:rPr>
        <w:t>. Połączenie siłownika z dolną częścią gabloty w gablotach opartych o szkielet stalowy</w:t>
      </w:r>
      <w:bookmarkEnd w:id="37"/>
    </w:p>
    <w:p w:rsidR="427C72EA" w:rsidRDefault="427C72EA" w:rsidP="427C72EA">
      <w:pPr>
        <w:jc w:val="center"/>
      </w:pPr>
    </w:p>
    <w:p w:rsidR="427C72EA" w:rsidRDefault="427C72EA" w:rsidP="427C72EA">
      <w:pPr>
        <w:jc w:val="center"/>
      </w:pPr>
      <w:r>
        <w:rPr>
          <w:noProof/>
          <w:lang w:eastAsia="pl-PL"/>
        </w:rPr>
        <w:lastRenderedPageBreak/>
        <w:drawing>
          <wp:inline distT="0" distB="0" distL="0" distR="0">
            <wp:extent cx="2486025" cy="2819400"/>
            <wp:effectExtent l="0" t="0" r="0" b="0"/>
            <wp:docPr id="673446459" name="Obraz 673446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486025" cy="2819400"/>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38" w:name="_Toc152061924"/>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17</w:t>
      </w:r>
      <w:r w:rsidR="00871A8E" w:rsidRPr="00315266">
        <w:rPr>
          <w:rFonts w:ascii="Arial" w:hAnsi="Arial" w:cs="Arial"/>
          <w:sz w:val="22"/>
          <w:szCs w:val="22"/>
        </w:rPr>
        <w:fldChar w:fldCharType="end"/>
      </w:r>
      <w:r w:rsidR="427C72EA" w:rsidRPr="00315266">
        <w:rPr>
          <w:rFonts w:ascii="Arial" w:hAnsi="Arial" w:cs="Arial"/>
          <w:sz w:val="22"/>
          <w:szCs w:val="22"/>
        </w:rPr>
        <w:t>. Połączenie siłownika z ekspozytorem w gablotach opartych o szkielet stalowy</w:t>
      </w:r>
      <w:bookmarkEnd w:id="38"/>
    </w:p>
    <w:p w:rsidR="427C72EA" w:rsidRDefault="427C72EA" w:rsidP="427C72EA">
      <w:pPr>
        <w:jc w:val="center"/>
        <w:rPr>
          <w:sz w:val="24"/>
          <w:szCs w:val="24"/>
        </w:rPr>
      </w:pPr>
    </w:p>
    <w:p w:rsidR="427C72EA" w:rsidRDefault="427C72EA" w:rsidP="427C72EA">
      <w:pPr>
        <w:jc w:val="center"/>
      </w:pPr>
    </w:p>
    <w:p w:rsidR="427C72EA" w:rsidRDefault="427C72EA" w:rsidP="427C72EA">
      <w:pPr>
        <w:jc w:val="center"/>
      </w:pPr>
      <w:r>
        <w:rPr>
          <w:noProof/>
          <w:lang w:eastAsia="pl-PL"/>
        </w:rPr>
        <w:drawing>
          <wp:inline distT="0" distB="0" distL="0" distR="0">
            <wp:extent cx="4572000" cy="3771900"/>
            <wp:effectExtent l="0" t="0" r="0" b="0"/>
            <wp:docPr id="145208630" name="Obraz 145208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2000" cy="3771900"/>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39" w:name="_Toc152061925"/>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18</w:t>
      </w:r>
      <w:r w:rsidR="00871A8E" w:rsidRPr="00315266">
        <w:rPr>
          <w:rFonts w:ascii="Arial" w:hAnsi="Arial" w:cs="Arial"/>
          <w:sz w:val="22"/>
          <w:szCs w:val="22"/>
        </w:rPr>
        <w:fldChar w:fldCharType="end"/>
      </w:r>
      <w:r w:rsidR="427C72EA" w:rsidRPr="00315266">
        <w:rPr>
          <w:rFonts w:ascii="Arial" w:hAnsi="Arial" w:cs="Arial"/>
          <w:sz w:val="22"/>
          <w:szCs w:val="22"/>
        </w:rPr>
        <w:t>. Połączenie siłownika z ekspozytorem w gablotach opartych o szkielet stalowy</w:t>
      </w:r>
      <w:bookmarkEnd w:id="39"/>
    </w:p>
    <w:p w:rsidR="427C72EA" w:rsidRDefault="427C72EA" w:rsidP="427C72EA">
      <w:pPr>
        <w:jc w:val="center"/>
        <w:rPr>
          <w:sz w:val="24"/>
          <w:szCs w:val="24"/>
        </w:rPr>
      </w:pPr>
    </w:p>
    <w:p w:rsidR="427C72EA" w:rsidRDefault="427C72EA" w:rsidP="427C72EA">
      <w:pPr>
        <w:jc w:val="center"/>
      </w:pPr>
    </w:p>
    <w:p w:rsidR="427C72EA" w:rsidRDefault="427C72EA" w:rsidP="427C72EA">
      <w:pPr>
        <w:jc w:val="center"/>
      </w:pPr>
    </w:p>
    <w:p w:rsidR="427C72EA" w:rsidRDefault="00E73B6C" w:rsidP="00F14D53">
      <w:pPr>
        <w:pStyle w:val="Nagwek3"/>
        <w:rPr>
          <w:rFonts w:ascii="Arial" w:hAnsi="Arial" w:cs="Arial"/>
        </w:rPr>
      </w:pPr>
      <w:bookmarkStart w:id="40" w:name="_Toc152074364"/>
      <w:r w:rsidRPr="00315266">
        <w:rPr>
          <w:rFonts w:ascii="Arial" w:hAnsi="Arial" w:cs="Arial"/>
        </w:rPr>
        <w:lastRenderedPageBreak/>
        <w:t>5.</w:t>
      </w:r>
      <w:r w:rsidR="00F14D53">
        <w:rPr>
          <w:rFonts w:ascii="Arial" w:hAnsi="Arial" w:cs="Arial"/>
        </w:rPr>
        <w:t>1.</w:t>
      </w:r>
      <w:r w:rsidRPr="00315266">
        <w:rPr>
          <w:rFonts w:ascii="Arial" w:hAnsi="Arial" w:cs="Arial"/>
        </w:rPr>
        <w:t xml:space="preserve">2 </w:t>
      </w:r>
      <w:r w:rsidR="427C72EA" w:rsidRPr="00315266">
        <w:rPr>
          <w:rFonts w:ascii="Arial" w:hAnsi="Arial" w:cs="Arial"/>
        </w:rPr>
        <w:t xml:space="preserve">Siłowniki </w:t>
      </w:r>
      <w:r w:rsidR="00F14D53">
        <w:rPr>
          <w:rFonts w:ascii="Arial" w:hAnsi="Arial" w:cs="Arial"/>
        </w:rPr>
        <w:t xml:space="preserve">w </w:t>
      </w:r>
      <w:r w:rsidR="427C72EA" w:rsidRPr="00315266">
        <w:rPr>
          <w:rFonts w:ascii="Arial" w:hAnsi="Arial" w:cs="Arial"/>
        </w:rPr>
        <w:t>gablotach na postumencie lub witrynowych</w:t>
      </w:r>
      <w:bookmarkEnd w:id="40"/>
    </w:p>
    <w:p w:rsidR="00F14D53" w:rsidRPr="00F14D53" w:rsidRDefault="00F14D53" w:rsidP="00F14D53"/>
    <w:p w:rsidR="427C72EA" w:rsidRDefault="427C72EA" w:rsidP="427C72EA">
      <w:pPr>
        <w:jc w:val="center"/>
      </w:pPr>
      <w:r>
        <w:rPr>
          <w:noProof/>
          <w:lang w:eastAsia="pl-PL"/>
        </w:rPr>
        <w:drawing>
          <wp:inline distT="0" distB="0" distL="0" distR="0">
            <wp:extent cx="2790825" cy="4572000"/>
            <wp:effectExtent l="0" t="0" r="0" b="0"/>
            <wp:docPr id="1319564543" name="Obraz 131956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790825" cy="4572000"/>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1" w:name="_Toc152061926"/>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19</w:t>
      </w:r>
      <w:r w:rsidR="00871A8E" w:rsidRPr="00315266">
        <w:rPr>
          <w:rFonts w:ascii="Arial" w:hAnsi="Arial" w:cs="Arial"/>
          <w:sz w:val="22"/>
          <w:szCs w:val="22"/>
        </w:rPr>
        <w:fldChar w:fldCharType="end"/>
      </w:r>
      <w:r w:rsidR="427C72EA" w:rsidRPr="00315266">
        <w:rPr>
          <w:rFonts w:ascii="Arial" w:hAnsi="Arial" w:cs="Arial"/>
          <w:sz w:val="22"/>
          <w:szCs w:val="22"/>
        </w:rPr>
        <w:t>. Siłownik w gablocie opartej na szkielecie stalowym z ekspozytorem podnoszonym w górę</w:t>
      </w:r>
      <w:bookmarkEnd w:id="41"/>
      <w:r w:rsidR="427C72EA" w:rsidRPr="00315266">
        <w:rPr>
          <w:rFonts w:ascii="Arial" w:hAnsi="Arial" w:cs="Arial"/>
          <w:sz w:val="22"/>
          <w:szCs w:val="22"/>
        </w:rPr>
        <w:br/>
      </w:r>
    </w:p>
    <w:p w:rsidR="427C72EA" w:rsidRDefault="427C72EA" w:rsidP="427C72EA"/>
    <w:p w:rsidR="427C72EA" w:rsidRDefault="427C72EA" w:rsidP="427C72EA"/>
    <w:p w:rsidR="427C72EA" w:rsidRDefault="427C72EA" w:rsidP="427C72EA"/>
    <w:p w:rsidR="427C72EA" w:rsidRDefault="427C72EA" w:rsidP="427C72EA">
      <w:pPr>
        <w:jc w:val="center"/>
      </w:pPr>
      <w:r>
        <w:rPr>
          <w:noProof/>
          <w:lang w:eastAsia="pl-PL"/>
        </w:rPr>
        <w:lastRenderedPageBreak/>
        <w:drawing>
          <wp:inline distT="0" distB="0" distL="0" distR="0">
            <wp:extent cx="3695700" cy="4124325"/>
            <wp:effectExtent l="0" t="0" r="0" b="0"/>
            <wp:docPr id="970286266" name="Obraz 970286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695700" cy="4124325"/>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2" w:name="_Toc152061927"/>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20</w:t>
      </w:r>
      <w:r w:rsidR="00871A8E" w:rsidRPr="00315266">
        <w:rPr>
          <w:rFonts w:ascii="Arial" w:hAnsi="Arial" w:cs="Arial"/>
          <w:sz w:val="22"/>
          <w:szCs w:val="22"/>
        </w:rPr>
        <w:fldChar w:fldCharType="end"/>
      </w:r>
      <w:r w:rsidR="427C72EA" w:rsidRPr="00315266">
        <w:rPr>
          <w:rFonts w:ascii="Arial" w:hAnsi="Arial" w:cs="Arial"/>
          <w:sz w:val="22"/>
          <w:szCs w:val="22"/>
        </w:rPr>
        <w:t>. Siłownik w gablocie z blach giętych z ekspozytorem podnoszonym w górę</w:t>
      </w:r>
      <w:bookmarkEnd w:id="42"/>
    </w:p>
    <w:p w:rsidR="427C72EA" w:rsidRDefault="427C72EA" w:rsidP="427C72EA">
      <w:pPr>
        <w:jc w:val="center"/>
      </w:pPr>
    </w:p>
    <w:p w:rsidR="427C72EA" w:rsidRDefault="427C72EA" w:rsidP="427C72EA">
      <w:pPr>
        <w:jc w:val="center"/>
      </w:pPr>
      <w:r>
        <w:rPr>
          <w:noProof/>
          <w:lang w:eastAsia="pl-PL"/>
        </w:rPr>
        <w:drawing>
          <wp:inline distT="0" distB="0" distL="0" distR="0">
            <wp:extent cx="2933700" cy="3457575"/>
            <wp:effectExtent l="0" t="0" r="0" b="0"/>
            <wp:docPr id="1555412496" name="Obraz 155541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33700" cy="3457575"/>
                    </a:xfrm>
                    <a:prstGeom prst="rect">
                      <a:avLst/>
                    </a:prstGeom>
                  </pic:spPr>
                </pic:pic>
              </a:graphicData>
            </a:graphic>
          </wp:inline>
        </w:drawing>
      </w:r>
    </w:p>
    <w:p w:rsidR="427C72EA" w:rsidRPr="00315266" w:rsidRDefault="00315266" w:rsidP="00315266">
      <w:pPr>
        <w:pStyle w:val="Legenda"/>
        <w:rPr>
          <w:rFonts w:ascii="Arial" w:hAnsi="Arial" w:cs="Arial"/>
          <w:sz w:val="22"/>
          <w:szCs w:val="22"/>
        </w:rPr>
      </w:pPr>
      <w:bookmarkStart w:id="43" w:name="_Toc152061928"/>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21</w:t>
      </w:r>
      <w:r w:rsidR="00871A8E" w:rsidRPr="00315266">
        <w:rPr>
          <w:rFonts w:ascii="Arial" w:hAnsi="Arial" w:cs="Arial"/>
          <w:sz w:val="22"/>
          <w:szCs w:val="22"/>
        </w:rPr>
        <w:fldChar w:fldCharType="end"/>
      </w:r>
      <w:r w:rsidR="427C72EA" w:rsidRPr="00315266">
        <w:rPr>
          <w:rFonts w:ascii="Arial" w:hAnsi="Arial" w:cs="Arial"/>
          <w:sz w:val="22"/>
          <w:szCs w:val="22"/>
        </w:rPr>
        <w:t>. Siłownik w gablocie z blach giętych z ekspozytorem podnoszonym w górę</w:t>
      </w:r>
      <w:bookmarkEnd w:id="43"/>
    </w:p>
    <w:p w:rsidR="427C72EA" w:rsidRDefault="427C72EA" w:rsidP="427C72EA">
      <w:pPr>
        <w:jc w:val="center"/>
      </w:pPr>
    </w:p>
    <w:p w:rsidR="427C72EA" w:rsidRDefault="427C72EA" w:rsidP="427C72EA">
      <w:pPr>
        <w:jc w:val="center"/>
      </w:pPr>
      <w:r>
        <w:rPr>
          <w:noProof/>
          <w:lang w:eastAsia="pl-PL"/>
        </w:rPr>
        <w:lastRenderedPageBreak/>
        <w:drawing>
          <wp:inline distT="0" distB="0" distL="0" distR="0">
            <wp:extent cx="4391025" cy="3538488"/>
            <wp:effectExtent l="0" t="0" r="0" b="0"/>
            <wp:docPr id="1608617717" name="Obraz 1608617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391025" cy="3538488"/>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4" w:name="_Toc152061929"/>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22</w:t>
      </w:r>
      <w:r w:rsidR="00871A8E" w:rsidRPr="00315266">
        <w:rPr>
          <w:rFonts w:ascii="Arial" w:hAnsi="Arial" w:cs="Arial"/>
          <w:sz w:val="22"/>
          <w:szCs w:val="22"/>
        </w:rPr>
        <w:fldChar w:fldCharType="end"/>
      </w:r>
      <w:r w:rsidR="427C72EA" w:rsidRPr="00315266">
        <w:rPr>
          <w:rFonts w:ascii="Arial" w:hAnsi="Arial" w:cs="Arial"/>
          <w:sz w:val="22"/>
          <w:szCs w:val="22"/>
        </w:rPr>
        <w:t>. Siłownik w gablocie opartej na szkielecie stalowym z ekspozytorem podnoszonym w górę</w:t>
      </w:r>
      <w:bookmarkEnd w:id="44"/>
    </w:p>
    <w:p w:rsidR="427C72EA" w:rsidRDefault="427C72EA" w:rsidP="427C72EA">
      <w:pPr>
        <w:jc w:val="center"/>
      </w:pPr>
    </w:p>
    <w:p w:rsidR="427C72EA" w:rsidRDefault="427C72EA" w:rsidP="427C72EA">
      <w:pPr>
        <w:jc w:val="center"/>
      </w:pPr>
      <w:r>
        <w:rPr>
          <w:noProof/>
          <w:lang w:eastAsia="pl-PL"/>
        </w:rPr>
        <w:drawing>
          <wp:inline distT="0" distB="0" distL="0" distR="0">
            <wp:extent cx="4419600" cy="3526473"/>
            <wp:effectExtent l="0" t="0" r="0" b="0"/>
            <wp:docPr id="1608441806" name="Obraz 160844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19600" cy="3526473"/>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5" w:name="_Toc152061930"/>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23</w:t>
      </w:r>
      <w:r w:rsidR="00871A8E" w:rsidRPr="00315266">
        <w:rPr>
          <w:rFonts w:ascii="Arial" w:hAnsi="Arial" w:cs="Arial"/>
          <w:sz w:val="22"/>
          <w:szCs w:val="22"/>
        </w:rPr>
        <w:fldChar w:fldCharType="end"/>
      </w:r>
      <w:r w:rsidR="427C72EA" w:rsidRPr="00315266">
        <w:rPr>
          <w:rFonts w:ascii="Arial" w:hAnsi="Arial" w:cs="Arial"/>
          <w:sz w:val="22"/>
          <w:szCs w:val="22"/>
        </w:rPr>
        <w:t>. Siłownik w gablocie opartej na szkielecie stalowym z ekspozytorem podnoszonym w górę</w:t>
      </w:r>
      <w:bookmarkEnd w:id="45"/>
    </w:p>
    <w:p w:rsidR="427C72EA" w:rsidRPr="00315266" w:rsidRDefault="00E73B6C" w:rsidP="00E73B6C">
      <w:pPr>
        <w:pStyle w:val="Nagwek2"/>
        <w:rPr>
          <w:rFonts w:ascii="Arial" w:hAnsi="Arial" w:cs="Arial"/>
        </w:rPr>
      </w:pPr>
      <w:bookmarkStart w:id="46" w:name="_Toc152074365"/>
      <w:r w:rsidRPr="00315266">
        <w:rPr>
          <w:rFonts w:ascii="Arial" w:hAnsi="Arial" w:cs="Arial"/>
        </w:rPr>
        <w:lastRenderedPageBreak/>
        <w:t>5.</w:t>
      </w:r>
      <w:r w:rsidR="00F14D53">
        <w:rPr>
          <w:rFonts w:ascii="Arial" w:hAnsi="Arial" w:cs="Arial"/>
        </w:rPr>
        <w:t>2</w:t>
      </w:r>
      <w:r w:rsidRPr="00315266">
        <w:rPr>
          <w:rFonts w:ascii="Arial" w:hAnsi="Arial" w:cs="Arial"/>
        </w:rPr>
        <w:t xml:space="preserve"> </w:t>
      </w:r>
      <w:r w:rsidR="427C72EA" w:rsidRPr="00315266">
        <w:rPr>
          <w:rFonts w:ascii="Arial" w:hAnsi="Arial" w:cs="Arial"/>
        </w:rPr>
        <w:t>Sterowanie gablotą</w:t>
      </w:r>
      <w:bookmarkEnd w:id="46"/>
    </w:p>
    <w:p w:rsidR="00315266" w:rsidRDefault="00315266" w:rsidP="427C72EA">
      <w:pPr>
        <w:rPr>
          <w:rFonts w:ascii="Calibri" w:eastAsia="Calibri" w:hAnsi="Calibri" w:cs="Calibri"/>
          <w:sz w:val="24"/>
          <w:szCs w:val="24"/>
        </w:rPr>
      </w:pPr>
    </w:p>
    <w:p w:rsidR="427C72EA" w:rsidRPr="00315266" w:rsidRDefault="427C72EA" w:rsidP="00315266">
      <w:pPr>
        <w:spacing w:line="360" w:lineRule="auto"/>
        <w:rPr>
          <w:rFonts w:ascii="Arial" w:eastAsia="Calibri" w:hAnsi="Arial" w:cs="Arial"/>
          <w:sz w:val="24"/>
          <w:szCs w:val="24"/>
        </w:rPr>
      </w:pPr>
      <w:r w:rsidRPr="00315266">
        <w:rPr>
          <w:rFonts w:ascii="Arial" w:eastAsia="Calibri" w:hAnsi="Arial" w:cs="Arial"/>
          <w:sz w:val="24"/>
          <w:szCs w:val="24"/>
        </w:rPr>
        <w:t>Sterowanie gablot</w:t>
      </w:r>
      <w:r w:rsidR="00F14D53">
        <w:rPr>
          <w:rFonts w:ascii="Arial" w:eastAsia="Calibri" w:hAnsi="Arial" w:cs="Arial"/>
          <w:sz w:val="24"/>
          <w:szCs w:val="24"/>
        </w:rPr>
        <w:t>ami</w:t>
      </w:r>
      <w:r w:rsidRPr="00315266">
        <w:rPr>
          <w:rFonts w:ascii="Arial" w:eastAsia="Calibri" w:hAnsi="Arial" w:cs="Arial"/>
          <w:sz w:val="24"/>
          <w:szCs w:val="24"/>
        </w:rPr>
        <w:t xml:space="preserve"> jest wygodne i intuicyjne dzięki panelowi umieszczonemu na gablo</w:t>
      </w:r>
      <w:r w:rsidR="00F14D53">
        <w:rPr>
          <w:rFonts w:ascii="Arial" w:eastAsia="Calibri" w:hAnsi="Arial" w:cs="Arial"/>
          <w:sz w:val="24"/>
          <w:szCs w:val="24"/>
        </w:rPr>
        <w:t>tach</w:t>
      </w:r>
      <w:r w:rsidRPr="00315266">
        <w:rPr>
          <w:rFonts w:ascii="Arial" w:eastAsia="Calibri" w:hAnsi="Arial" w:cs="Arial"/>
          <w:sz w:val="24"/>
          <w:szCs w:val="24"/>
        </w:rPr>
        <w:t xml:space="preserve">. </w:t>
      </w:r>
      <w:r w:rsidR="00F14D53">
        <w:rPr>
          <w:rFonts w:ascii="Arial" w:eastAsia="Calibri" w:hAnsi="Arial" w:cs="Arial"/>
          <w:sz w:val="24"/>
          <w:szCs w:val="24"/>
        </w:rPr>
        <w:t>Zostało ono zaprojektowane i wykonane pod kątem użytkowania gablot przez osoby niepełnosprawne</w:t>
      </w:r>
      <w:r w:rsidR="00A70A7D">
        <w:rPr>
          <w:rFonts w:ascii="Arial" w:eastAsia="Calibri" w:hAnsi="Arial" w:cs="Arial"/>
          <w:sz w:val="24"/>
          <w:szCs w:val="24"/>
        </w:rPr>
        <w:t xml:space="preserve"> (z niepełnosprawnością ruchową, wzrokową i o niskim wzroście)</w:t>
      </w:r>
      <w:r w:rsidR="00F14D53">
        <w:rPr>
          <w:rFonts w:ascii="Arial" w:eastAsia="Calibri" w:hAnsi="Arial" w:cs="Arial"/>
          <w:sz w:val="24"/>
          <w:szCs w:val="24"/>
        </w:rPr>
        <w:t xml:space="preserve">. </w:t>
      </w:r>
      <w:r w:rsidRPr="00315266">
        <w:rPr>
          <w:rFonts w:ascii="Arial" w:eastAsia="Calibri" w:hAnsi="Arial" w:cs="Arial"/>
          <w:sz w:val="24"/>
          <w:szCs w:val="24"/>
        </w:rPr>
        <w:t>Na panelu (jak przedstawiono na rysunku) znajdują się różne elementy sterujące, które umożliwiają użytkownikowi pełną kontrolę nad funkcjonalnością gablot.</w:t>
      </w:r>
    </w:p>
    <w:p w:rsidR="00A70A7D" w:rsidRPr="00A70A7D" w:rsidRDefault="427C72EA" w:rsidP="00315266">
      <w:pPr>
        <w:spacing w:line="360" w:lineRule="auto"/>
        <w:rPr>
          <w:rFonts w:ascii="Arial" w:eastAsia="Calibri" w:hAnsi="Arial" w:cs="Arial"/>
          <w:sz w:val="24"/>
          <w:szCs w:val="24"/>
        </w:rPr>
      </w:pPr>
      <w:r w:rsidRPr="00315266">
        <w:rPr>
          <w:rFonts w:ascii="Arial" w:eastAsia="Calibri" w:hAnsi="Arial" w:cs="Arial"/>
          <w:sz w:val="24"/>
          <w:szCs w:val="24"/>
        </w:rPr>
        <w:t xml:space="preserve">Jednym z ważnych elementów sterujących jest </w:t>
      </w:r>
      <w:r w:rsidR="00A70A7D">
        <w:rPr>
          <w:rFonts w:ascii="Arial" w:eastAsia="Calibri" w:hAnsi="Arial" w:cs="Arial"/>
          <w:sz w:val="24"/>
          <w:szCs w:val="24"/>
        </w:rPr>
        <w:t>okrągły czujnik po lewej stronie</w:t>
      </w:r>
      <w:r w:rsidRPr="00315266">
        <w:rPr>
          <w:rFonts w:ascii="Arial" w:eastAsia="Calibri" w:hAnsi="Arial" w:cs="Arial"/>
          <w:sz w:val="24"/>
          <w:szCs w:val="24"/>
        </w:rPr>
        <w:t xml:space="preserve">. </w:t>
      </w:r>
      <w:r w:rsidR="00A70A7D">
        <w:rPr>
          <w:rFonts w:ascii="Arial" w:eastAsia="Calibri" w:hAnsi="Arial" w:cs="Arial"/>
          <w:sz w:val="24"/>
          <w:szCs w:val="24"/>
        </w:rPr>
        <w:t>Gablota ś</w:t>
      </w:r>
      <w:r w:rsidR="00A70A7D" w:rsidRPr="00A70A7D">
        <w:rPr>
          <w:rFonts w:ascii="Arial" w:eastAsia="Calibri" w:hAnsi="Arial" w:cs="Arial"/>
          <w:sz w:val="24"/>
          <w:szCs w:val="24"/>
        </w:rPr>
        <w:t xml:space="preserve">wieci barwą żółtą do momentu przecięcia strumienia lasera w odległości ok 40-50 cm od gabloty, następnie zapala się światło właściwe (białe dzienne) i świeci do momentu gdy ktoś przebywa w strefie detekcji czujnika laserowego. Po wykryciu przez czujnik laserowy braku przeszkody zastosowany przekaźnik czasowy odmierza czas około 10-12 sekund i przełącza na światło lokalizacyjne (żółte).    </w:t>
      </w:r>
    </w:p>
    <w:p w:rsidR="427C72EA" w:rsidRPr="00315266" w:rsidRDefault="427C72EA" w:rsidP="00315266">
      <w:pPr>
        <w:spacing w:line="360" w:lineRule="auto"/>
        <w:rPr>
          <w:rFonts w:ascii="Arial" w:eastAsia="Calibri" w:hAnsi="Arial" w:cs="Arial"/>
          <w:sz w:val="24"/>
          <w:szCs w:val="24"/>
        </w:rPr>
      </w:pPr>
      <w:r w:rsidRPr="00315266">
        <w:rPr>
          <w:rFonts w:ascii="Arial" w:eastAsia="Calibri" w:hAnsi="Arial" w:cs="Arial"/>
          <w:sz w:val="24"/>
          <w:szCs w:val="24"/>
        </w:rPr>
        <w:t xml:space="preserve">Kolejnym elementem sterującym jest przełącznik </w:t>
      </w:r>
      <w:r w:rsidR="00A70A7D">
        <w:rPr>
          <w:rFonts w:ascii="Arial" w:eastAsia="Calibri" w:hAnsi="Arial" w:cs="Arial"/>
          <w:sz w:val="24"/>
          <w:szCs w:val="24"/>
        </w:rPr>
        <w:t xml:space="preserve">0-1 </w:t>
      </w:r>
      <w:r w:rsidRPr="00315266">
        <w:rPr>
          <w:rFonts w:ascii="Arial" w:eastAsia="Calibri" w:hAnsi="Arial" w:cs="Arial"/>
          <w:sz w:val="24"/>
          <w:szCs w:val="24"/>
        </w:rPr>
        <w:t>zamocowany w środku panelu sterującego</w:t>
      </w:r>
      <w:r w:rsidR="00A70A7D">
        <w:rPr>
          <w:rFonts w:ascii="Arial" w:eastAsia="Calibri" w:hAnsi="Arial" w:cs="Arial"/>
          <w:sz w:val="24"/>
          <w:szCs w:val="24"/>
        </w:rPr>
        <w:t xml:space="preserve">. </w:t>
      </w:r>
      <w:r w:rsidRPr="00315266">
        <w:rPr>
          <w:rFonts w:ascii="Arial" w:eastAsia="Calibri" w:hAnsi="Arial" w:cs="Arial"/>
          <w:sz w:val="24"/>
          <w:szCs w:val="24"/>
        </w:rPr>
        <w:t xml:space="preserve">Ten przełącznik umożliwia użytkownikowi prostą kontrolę nad </w:t>
      </w:r>
      <w:r w:rsidR="00A70A7D">
        <w:rPr>
          <w:rFonts w:ascii="Arial" w:eastAsia="Calibri" w:hAnsi="Arial" w:cs="Arial"/>
          <w:sz w:val="24"/>
          <w:szCs w:val="24"/>
        </w:rPr>
        <w:t>wysokością ekspozytora w gablocie</w:t>
      </w:r>
      <w:r w:rsidRPr="00315266">
        <w:rPr>
          <w:rFonts w:ascii="Arial" w:eastAsia="Calibri" w:hAnsi="Arial" w:cs="Arial"/>
          <w:sz w:val="24"/>
          <w:szCs w:val="24"/>
        </w:rPr>
        <w:t xml:space="preserve">. Dzięki niemu można szybko zarządzać </w:t>
      </w:r>
      <w:r w:rsidR="00A70A7D">
        <w:rPr>
          <w:rFonts w:ascii="Arial" w:eastAsia="Calibri" w:hAnsi="Arial" w:cs="Arial"/>
          <w:sz w:val="24"/>
          <w:szCs w:val="24"/>
        </w:rPr>
        <w:t xml:space="preserve">wysokością ekspozytora, podnosząc go w górę do 50 cm lub zwiększając kąt nachylenia do 30 stopni, </w:t>
      </w:r>
      <w:r w:rsidRPr="00315266">
        <w:rPr>
          <w:rFonts w:ascii="Arial" w:eastAsia="Calibri" w:hAnsi="Arial" w:cs="Arial"/>
          <w:sz w:val="24"/>
          <w:szCs w:val="24"/>
        </w:rPr>
        <w:t xml:space="preserve">w zależności od potrzeb i harmonogramu wystawy. </w:t>
      </w:r>
    </w:p>
    <w:p w:rsidR="427C72EA" w:rsidRPr="00315266" w:rsidRDefault="427C72EA" w:rsidP="00315266">
      <w:pPr>
        <w:spacing w:line="360" w:lineRule="auto"/>
        <w:rPr>
          <w:rFonts w:ascii="Arial" w:eastAsia="Calibri" w:hAnsi="Arial" w:cs="Arial"/>
          <w:sz w:val="24"/>
          <w:szCs w:val="24"/>
        </w:rPr>
      </w:pPr>
      <w:r w:rsidRPr="00315266">
        <w:rPr>
          <w:rFonts w:ascii="Arial" w:eastAsia="Calibri" w:hAnsi="Arial" w:cs="Arial"/>
          <w:sz w:val="24"/>
          <w:szCs w:val="24"/>
        </w:rPr>
        <w:t>Pokrętło po prawej stronie stanowi kolejny istotny element sterujący. Odpowiada ono za regulację mocy oświetlenia wewnątrz gabloty. Dzięki temu użytkownik może dostosować intensywność światła, które pada na prezentowane eksponaty. Ta funkcja jest szczególnie istotna, ponieważ pozwala na uzyskanie optymalnego oświetlenia, które podkreśla detale i kolory przedmiotów, tworząc atrakcyjną wizualnie prezentację.</w:t>
      </w:r>
    </w:p>
    <w:p w:rsidR="427C72EA" w:rsidRPr="00315266" w:rsidRDefault="427C72EA" w:rsidP="00315266">
      <w:pPr>
        <w:spacing w:line="360" w:lineRule="auto"/>
        <w:rPr>
          <w:rFonts w:ascii="Arial" w:eastAsia="Calibri" w:hAnsi="Arial" w:cs="Arial"/>
          <w:sz w:val="24"/>
          <w:szCs w:val="24"/>
        </w:rPr>
      </w:pPr>
      <w:r w:rsidRPr="00315266">
        <w:rPr>
          <w:rFonts w:ascii="Arial" w:eastAsia="Calibri" w:hAnsi="Arial" w:cs="Arial"/>
          <w:sz w:val="24"/>
          <w:szCs w:val="24"/>
        </w:rPr>
        <w:t>Dzięki tym elementom sterującym na panelu, użytkownik ma pełną kontrolę nad funkcjonalnością gabloty. Może łatwo regulować nachylenie ekspozytora</w:t>
      </w:r>
      <w:r w:rsidR="00A70A7D">
        <w:rPr>
          <w:rFonts w:ascii="Arial" w:eastAsia="Calibri" w:hAnsi="Arial" w:cs="Arial"/>
          <w:sz w:val="24"/>
          <w:szCs w:val="24"/>
        </w:rPr>
        <w:t xml:space="preserve"> </w:t>
      </w:r>
      <w:r w:rsidRPr="00315266">
        <w:rPr>
          <w:rFonts w:ascii="Arial" w:eastAsia="Calibri" w:hAnsi="Arial" w:cs="Arial"/>
          <w:sz w:val="24"/>
          <w:szCs w:val="24"/>
        </w:rPr>
        <w:t>oraz dostosowywać moc oświetlenia wewnątrz. To sprawia, że korzystanie z gabloty jest proste i efektywne, umożliwiając użytkownikowi idealne dopasowanie wystawy do swoich potrzeb i wymagań.</w:t>
      </w:r>
    </w:p>
    <w:p w:rsidR="427C72EA" w:rsidRDefault="427C72EA" w:rsidP="427C72EA"/>
    <w:p w:rsidR="427C72EA" w:rsidRDefault="427C72EA" w:rsidP="427C72EA">
      <w:pPr>
        <w:jc w:val="center"/>
      </w:pPr>
      <w:r>
        <w:rPr>
          <w:noProof/>
          <w:lang w:eastAsia="pl-PL"/>
        </w:rPr>
        <w:lastRenderedPageBreak/>
        <w:drawing>
          <wp:inline distT="0" distB="0" distL="0" distR="0">
            <wp:extent cx="2114550" cy="2101334"/>
            <wp:effectExtent l="0" t="0" r="0" b="0"/>
            <wp:docPr id="927822210" name="Obraz 92782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114550" cy="2101334"/>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7" w:name="_Toc152061931"/>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24</w:t>
      </w:r>
      <w:r w:rsidR="00871A8E" w:rsidRPr="00315266">
        <w:rPr>
          <w:rFonts w:ascii="Arial" w:hAnsi="Arial" w:cs="Arial"/>
          <w:sz w:val="22"/>
          <w:szCs w:val="22"/>
        </w:rPr>
        <w:fldChar w:fldCharType="end"/>
      </w:r>
      <w:r w:rsidR="427C72EA" w:rsidRPr="00315266">
        <w:rPr>
          <w:rFonts w:ascii="Arial" w:hAnsi="Arial" w:cs="Arial"/>
          <w:sz w:val="22"/>
          <w:szCs w:val="22"/>
        </w:rPr>
        <w:t>. Panel sterujący gabloty</w:t>
      </w:r>
      <w:bookmarkEnd w:id="47"/>
    </w:p>
    <w:p w:rsidR="427C72EA" w:rsidRDefault="427C72EA" w:rsidP="427C72EA">
      <w:pPr>
        <w:jc w:val="center"/>
      </w:pPr>
    </w:p>
    <w:p w:rsidR="427C72EA" w:rsidRDefault="427C72EA" w:rsidP="427C72EA">
      <w:pPr>
        <w:jc w:val="center"/>
      </w:pPr>
    </w:p>
    <w:p w:rsidR="427C72EA" w:rsidRDefault="427C72EA" w:rsidP="427C72EA">
      <w:pPr>
        <w:jc w:val="center"/>
      </w:pPr>
      <w:r>
        <w:rPr>
          <w:noProof/>
          <w:lang w:eastAsia="pl-PL"/>
        </w:rPr>
        <w:drawing>
          <wp:inline distT="0" distB="0" distL="0" distR="0">
            <wp:extent cx="4572000" cy="2800350"/>
            <wp:effectExtent l="0" t="0" r="0" b="0"/>
            <wp:docPr id="649722741" name="Obraz 64972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572000" cy="2800350"/>
                    </a:xfrm>
                    <a:prstGeom prst="rect">
                      <a:avLst/>
                    </a:prstGeom>
                  </pic:spPr>
                </pic:pic>
              </a:graphicData>
            </a:graphic>
          </wp:inline>
        </w:drawing>
      </w:r>
    </w:p>
    <w:p w:rsidR="427C72EA" w:rsidRPr="00315266" w:rsidRDefault="00315266" w:rsidP="00315266">
      <w:pPr>
        <w:pStyle w:val="Legenda"/>
        <w:jc w:val="center"/>
        <w:rPr>
          <w:rFonts w:ascii="Arial" w:hAnsi="Arial" w:cs="Arial"/>
          <w:sz w:val="22"/>
          <w:szCs w:val="22"/>
        </w:rPr>
      </w:pPr>
      <w:bookmarkStart w:id="48" w:name="_Toc152061932"/>
      <w:r w:rsidRPr="00315266">
        <w:rPr>
          <w:rFonts w:ascii="Arial" w:hAnsi="Arial" w:cs="Arial"/>
          <w:sz w:val="22"/>
          <w:szCs w:val="22"/>
        </w:rPr>
        <w:t xml:space="preserve">Rysunek </w:t>
      </w:r>
      <w:r w:rsidR="00871A8E" w:rsidRPr="00315266">
        <w:rPr>
          <w:rFonts w:ascii="Arial" w:hAnsi="Arial" w:cs="Arial"/>
          <w:sz w:val="22"/>
          <w:szCs w:val="22"/>
        </w:rPr>
        <w:fldChar w:fldCharType="begin"/>
      </w:r>
      <w:r w:rsidRPr="00315266">
        <w:rPr>
          <w:rFonts w:ascii="Arial" w:hAnsi="Arial" w:cs="Arial"/>
          <w:sz w:val="22"/>
          <w:szCs w:val="22"/>
        </w:rPr>
        <w:instrText xml:space="preserve"> SEQ Rysunek \* ARABIC </w:instrText>
      </w:r>
      <w:r w:rsidR="00871A8E" w:rsidRPr="00315266">
        <w:rPr>
          <w:rFonts w:ascii="Arial" w:hAnsi="Arial" w:cs="Arial"/>
          <w:sz w:val="22"/>
          <w:szCs w:val="22"/>
        </w:rPr>
        <w:fldChar w:fldCharType="separate"/>
      </w:r>
      <w:r w:rsidR="00273187">
        <w:rPr>
          <w:rFonts w:ascii="Arial" w:hAnsi="Arial" w:cs="Arial"/>
          <w:noProof/>
          <w:sz w:val="22"/>
          <w:szCs w:val="22"/>
        </w:rPr>
        <w:t>25</w:t>
      </w:r>
      <w:r w:rsidR="00871A8E" w:rsidRPr="00315266">
        <w:rPr>
          <w:rFonts w:ascii="Arial" w:hAnsi="Arial" w:cs="Arial"/>
          <w:sz w:val="22"/>
          <w:szCs w:val="22"/>
        </w:rPr>
        <w:fldChar w:fldCharType="end"/>
      </w:r>
      <w:r w:rsidR="427C72EA" w:rsidRPr="00315266">
        <w:rPr>
          <w:rFonts w:ascii="Arial" w:hAnsi="Arial" w:cs="Arial"/>
          <w:sz w:val="22"/>
          <w:szCs w:val="22"/>
        </w:rPr>
        <w:t>. Panel sterujący gabloty</w:t>
      </w:r>
      <w:bookmarkEnd w:id="48"/>
    </w:p>
    <w:p w:rsidR="427C72EA" w:rsidRDefault="427C72EA" w:rsidP="427C72EA">
      <w:pPr>
        <w:jc w:val="center"/>
      </w:pPr>
    </w:p>
    <w:p w:rsidR="427C72EA" w:rsidRDefault="427C72EA" w:rsidP="427C72EA"/>
    <w:p w:rsidR="427C72EA" w:rsidRPr="00315266" w:rsidRDefault="00E73B6C" w:rsidP="00E73B6C">
      <w:pPr>
        <w:pStyle w:val="Nagwek3"/>
        <w:rPr>
          <w:rFonts w:ascii="Arial" w:hAnsi="Arial" w:cs="Arial"/>
          <w:sz w:val="26"/>
          <w:szCs w:val="26"/>
        </w:rPr>
      </w:pPr>
      <w:bookmarkStart w:id="49" w:name="_Toc152074366"/>
      <w:r w:rsidRPr="00315266">
        <w:rPr>
          <w:rFonts w:ascii="Arial" w:hAnsi="Arial" w:cs="Arial"/>
          <w:sz w:val="26"/>
          <w:szCs w:val="26"/>
        </w:rPr>
        <w:t xml:space="preserve">5.4 </w:t>
      </w:r>
      <w:r w:rsidR="427C72EA" w:rsidRPr="00315266">
        <w:rPr>
          <w:rFonts w:ascii="Arial" w:hAnsi="Arial" w:cs="Arial"/>
          <w:sz w:val="26"/>
          <w:szCs w:val="26"/>
        </w:rPr>
        <w:t>Oświetlenie:</w:t>
      </w:r>
      <w:bookmarkEnd w:id="49"/>
    </w:p>
    <w:p w:rsidR="00315266" w:rsidRDefault="00315266" w:rsidP="427C72EA">
      <w:pPr>
        <w:rPr>
          <w:sz w:val="24"/>
          <w:szCs w:val="24"/>
        </w:rPr>
      </w:pPr>
    </w:p>
    <w:p w:rsidR="427C72EA" w:rsidRPr="00315266" w:rsidRDefault="427C72EA" w:rsidP="00315266">
      <w:pPr>
        <w:spacing w:line="360" w:lineRule="auto"/>
        <w:rPr>
          <w:rFonts w:ascii="Arial" w:hAnsi="Arial" w:cs="Arial"/>
          <w:sz w:val="24"/>
          <w:szCs w:val="24"/>
        </w:rPr>
      </w:pPr>
      <w:r w:rsidRPr="00315266">
        <w:rPr>
          <w:rFonts w:ascii="Arial" w:hAnsi="Arial" w:cs="Arial"/>
          <w:sz w:val="24"/>
          <w:szCs w:val="24"/>
        </w:rPr>
        <w:t>Natężenie oświetlenia zmienia się wraz ze zbliżaniem się do gabloty</w:t>
      </w:r>
    </w:p>
    <w:p w:rsidR="427C72EA" w:rsidRPr="00315266" w:rsidRDefault="427C72EA" w:rsidP="00315266">
      <w:pPr>
        <w:spacing w:line="360" w:lineRule="auto"/>
        <w:rPr>
          <w:rFonts w:ascii="Arial" w:hAnsi="Arial" w:cs="Arial"/>
          <w:sz w:val="24"/>
          <w:szCs w:val="24"/>
        </w:rPr>
      </w:pPr>
      <w:r w:rsidRPr="00315266">
        <w:rPr>
          <w:rFonts w:ascii="Arial" w:hAnsi="Arial" w:cs="Arial"/>
          <w:sz w:val="24"/>
          <w:szCs w:val="24"/>
        </w:rPr>
        <w:t xml:space="preserve">Oświetlenie posiada czujniki, które sterują natężeniem światła w zależności od obecności osób w pobliżu gabloty. Jest wyposażone w czujniki ruchu w pobliżu gabloty. Każda z wymienionych powyżej gablot posiada takie rozwiązanie. To </w:t>
      </w:r>
      <w:r w:rsidRPr="00315266">
        <w:rPr>
          <w:rFonts w:ascii="Arial" w:hAnsi="Arial" w:cs="Arial"/>
          <w:sz w:val="24"/>
          <w:szCs w:val="24"/>
        </w:rPr>
        <w:lastRenderedPageBreak/>
        <w:t xml:space="preserve">rozwiązanie jest energooszczędne oraz stanowi bardzo efektowne rozwiązanie wizualne, szczególnie w pomieszczeniach, w których nie jest bardzo jasno. </w:t>
      </w:r>
    </w:p>
    <w:p w:rsidR="427C72EA" w:rsidRPr="00315266" w:rsidRDefault="00315266" w:rsidP="00315266">
      <w:pPr>
        <w:pStyle w:val="Nagwek3"/>
        <w:rPr>
          <w:rFonts w:ascii="Arial" w:hAnsi="Arial" w:cs="Arial"/>
          <w:sz w:val="26"/>
          <w:szCs w:val="26"/>
        </w:rPr>
      </w:pPr>
      <w:bookmarkStart w:id="50" w:name="_Toc152074367"/>
      <w:r>
        <w:rPr>
          <w:rFonts w:ascii="Arial" w:hAnsi="Arial" w:cs="Arial"/>
          <w:sz w:val="26"/>
          <w:szCs w:val="26"/>
        </w:rPr>
        <w:t xml:space="preserve">5.5 </w:t>
      </w:r>
      <w:r w:rsidR="427C72EA" w:rsidRPr="00315266">
        <w:rPr>
          <w:rFonts w:ascii="Arial" w:hAnsi="Arial" w:cs="Arial"/>
          <w:sz w:val="26"/>
          <w:szCs w:val="26"/>
        </w:rPr>
        <w:t>Dane techniczne wspólne dla wszystkich gablot:</w:t>
      </w:r>
      <w:bookmarkEnd w:id="50"/>
    </w:p>
    <w:p w:rsidR="00315266" w:rsidRDefault="00315266" w:rsidP="427C72EA">
      <w:pPr>
        <w:rPr>
          <w:sz w:val="24"/>
          <w:szCs w:val="24"/>
        </w:rPr>
      </w:pPr>
    </w:p>
    <w:p w:rsidR="427C72EA" w:rsidRPr="008038D6" w:rsidRDefault="427C72EA" w:rsidP="008038D6">
      <w:pPr>
        <w:pStyle w:val="Akapitzlist"/>
        <w:numPr>
          <w:ilvl w:val="0"/>
          <w:numId w:val="6"/>
        </w:numPr>
        <w:spacing w:line="360" w:lineRule="auto"/>
        <w:ind w:left="426"/>
        <w:rPr>
          <w:rFonts w:ascii="Arial" w:hAnsi="Arial" w:cs="Arial"/>
          <w:sz w:val="24"/>
          <w:szCs w:val="24"/>
        </w:rPr>
      </w:pPr>
      <w:r w:rsidRPr="008038D6">
        <w:rPr>
          <w:rFonts w:ascii="Arial" w:hAnsi="Arial" w:cs="Arial"/>
          <w:sz w:val="24"/>
          <w:szCs w:val="24"/>
        </w:rPr>
        <w:t>Cięcie i gięcie elementów blaszanych wg dostarczonej dokumentacji: Działania te zostały zrealizowane przy użyciu specjalistycznego sprzętu i narzędzi do obróbki blachy, takich jak prasy krawędziowe i maszyny tnące. Zapewniono wysoką precyzję wykonania, uwzględniając wszystkie wymagane parametry i tolerancje.</w:t>
      </w:r>
    </w:p>
    <w:p w:rsidR="427C72EA" w:rsidRPr="008038D6" w:rsidRDefault="427C72EA" w:rsidP="008038D6">
      <w:pPr>
        <w:pStyle w:val="Akapitzlist"/>
        <w:numPr>
          <w:ilvl w:val="0"/>
          <w:numId w:val="6"/>
        </w:numPr>
        <w:spacing w:line="360" w:lineRule="auto"/>
        <w:ind w:left="426"/>
        <w:rPr>
          <w:rFonts w:ascii="Arial" w:hAnsi="Arial" w:cs="Arial"/>
          <w:sz w:val="24"/>
          <w:szCs w:val="24"/>
        </w:rPr>
      </w:pPr>
      <w:r w:rsidRPr="008038D6">
        <w:rPr>
          <w:rFonts w:ascii="Arial" w:hAnsi="Arial" w:cs="Arial"/>
          <w:sz w:val="24"/>
          <w:szCs w:val="24"/>
        </w:rPr>
        <w:t>Spawanie i obróbka mechaniczna połączeń blach: Wykorzystano odpowiednie techniki spawania, takie jak spawanie TIG lub MIG/MAG, aby zapewnić trwałe i solidne połączenia. Dodatkowo, wykonano niezbędną obróbkę mechaniczną, taką jak frezowanie, wiercenie czy gwintowanie, aby uzyskać wymagane wymiary i precyzję.</w:t>
      </w:r>
    </w:p>
    <w:p w:rsidR="427C72EA" w:rsidRPr="008038D6" w:rsidRDefault="427C72EA" w:rsidP="008038D6">
      <w:pPr>
        <w:pStyle w:val="Akapitzlist"/>
        <w:numPr>
          <w:ilvl w:val="0"/>
          <w:numId w:val="6"/>
        </w:numPr>
        <w:spacing w:line="360" w:lineRule="auto"/>
        <w:ind w:left="426"/>
        <w:rPr>
          <w:rFonts w:ascii="Arial" w:hAnsi="Arial" w:cs="Arial"/>
          <w:sz w:val="24"/>
          <w:szCs w:val="24"/>
        </w:rPr>
      </w:pPr>
      <w:r w:rsidRPr="008038D6">
        <w:rPr>
          <w:rFonts w:ascii="Arial" w:hAnsi="Arial" w:cs="Arial"/>
          <w:sz w:val="24"/>
          <w:szCs w:val="24"/>
        </w:rPr>
        <w:t xml:space="preserve">Malowanie proszkowe w </w:t>
      </w:r>
      <w:r w:rsidR="00F65047">
        <w:rPr>
          <w:rFonts w:ascii="Arial" w:hAnsi="Arial" w:cs="Arial"/>
          <w:sz w:val="24"/>
          <w:szCs w:val="24"/>
        </w:rPr>
        <w:t xml:space="preserve">dominujących </w:t>
      </w:r>
      <w:r w:rsidRPr="008038D6">
        <w:rPr>
          <w:rFonts w:ascii="Arial" w:hAnsi="Arial" w:cs="Arial"/>
          <w:sz w:val="24"/>
          <w:szCs w:val="24"/>
        </w:rPr>
        <w:t>kolorach RAL 7011, 7001 i 7047</w:t>
      </w:r>
      <w:r w:rsidR="00557C90">
        <w:rPr>
          <w:rFonts w:ascii="Arial" w:hAnsi="Arial" w:cs="Arial"/>
          <w:sz w:val="24"/>
          <w:szCs w:val="24"/>
        </w:rPr>
        <w:t>.</w:t>
      </w:r>
      <w:r w:rsidRPr="008038D6">
        <w:rPr>
          <w:rFonts w:ascii="Arial" w:hAnsi="Arial" w:cs="Arial"/>
          <w:sz w:val="24"/>
          <w:szCs w:val="24"/>
        </w:rPr>
        <w:t xml:space="preserve"> Malowanie proszkowe jest trwałe, odporne na ścieranie i zapewnia estetyczny wygląd. Proces malowania obejmował naniesienie warstwy proszku na powierzchnię elementu, a następnie utwardzenie go w odpowiednio przygotowanej piekarni. Dzięki temu uzyskano równomierną i trwałą powłokę w wybranym kolorze.</w:t>
      </w:r>
    </w:p>
    <w:p w:rsidR="427C72EA" w:rsidRPr="008038D6" w:rsidRDefault="427C72EA" w:rsidP="008038D6">
      <w:pPr>
        <w:pStyle w:val="Akapitzlist"/>
        <w:numPr>
          <w:ilvl w:val="0"/>
          <w:numId w:val="6"/>
        </w:numPr>
        <w:spacing w:line="360" w:lineRule="auto"/>
        <w:ind w:left="426"/>
        <w:rPr>
          <w:rFonts w:ascii="Arial" w:hAnsi="Arial" w:cs="Arial"/>
          <w:sz w:val="24"/>
          <w:szCs w:val="24"/>
        </w:rPr>
      </w:pPr>
      <w:r w:rsidRPr="008038D6">
        <w:rPr>
          <w:rFonts w:ascii="Arial" w:hAnsi="Arial" w:cs="Arial"/>
          <w:sz w:val="24"/>
          <w:szCs w:val="24"/>
        </w:rPr>
        <w:t xml:space="preserve">Witryna ze szkła hartowanego </w:t>
      </w:r>
      <w:proofErr w:type="spellStart"/>
      <w:r w:rsidRPr="008038D6">
        <w:rPr>
          <w:rFonts w:ascii="Arial" w:hAnsi="Arial" w:cs="Arial"/>
          <w:sz w:val="24"/>
          <w:szCs w:val="24"/>
        </w:rPr>
        <w:t>Optiwhite</w:t>
      </w:r>
      <w:proofErr w:type="spellEnd"/>
      <w:r w:rsidRPr="008038D6">
        <w:rPr>
          <w:rFonts w:ascii="Arial" w:hAnsi="Arial" w:cs="Arial"/>
          <w:sz w:val="24"/>
          <w:szCs w:val="24"/>
        </w:rPr>
        <w:t xml:space="preserve"> 6mm szlifowane krawędzie 45 stopni i klejone - wg wymiarów każdej z gablot. 1 komplet / gablota: Stworzono witryny ze szkła hartowanego </w:t>
      </w:r>
      <w:proofErr w:type="spellStart"/>
      <w:r w:rsidRPr="008038D6">
        <w:rPr>
          <w:rFonts w:ascii="Arial" w:hAnsi="Arial" w:cs="Arial"/>
          <w:sz w:val="24"/>
          <w:szCs w:val="24"/>
        </w:rPr>
        <w:t>Optiwhite</w:t>
      </w:r>
      <w:proofErr w:type="spellEnd"/>
      <w:r w:rsidRPr="008038D6">
        <w:rPr>
          <w:rFonts w:ascii="Arial" w:hAnsi="Arial" w:cs="Arial"/>
          <w:sz w:val="24"/>
          <w:szCs w:val="24"/>
        </w:rPr>
        <w:t xml:space="preserve"> o grubości 6mm. Szkło zostało szlifowane na krawędziach pod kątem 45 stopni, co nadało mu estetyczny wygląd. Połączenia między szklanymi elementami zostały sklejone, co zapewniło solidność i bezpieczeństwo konstrukcji. Wymiary każdej gabloty zostały dostosowane do indywidualnych wymagań klienta. W ramach jednego kompletnego zestawu dostarczono wszystkie niezbędne elementy do montażu jednej gabloty.</w:t>
      </w:r>
      <w:r w:rsidR="00557C90">
        <w:rPr>
          <w:rFonts w:ascii="Arial" w:hAnsi="Arial" w:cs="Arial"/>
          <w:sz w:val="24"/>
          <w:szCs w:val="24"/>
        </w:rPr>
        <w:t xml:space="preserve"> Wyjątkiem było wykonanie jednej gabloty z </w:t>
      </w:r>
      <w:proofErr w:type="spellStart"/>
      <w:r w:rsidR="00557C90">
        <w:rPr>
          <w:rFonts w:ascii="Arial" w:hAnsi="Arial" w:cs="Arial"/>
          <w:sz w:val="24"/>
          <w:szCs w:val="24"/>
        </w:rPr>
        <w:t>plexi</w:t>
      </w:r>
      <w:proofErr w:type="spellEnd"/>
      <w:r w:rsidR="00F65047">
        <w:rPr>
          <w:rFonts w:ascii="Arial" w:hAnsi="Arial" w:cs="Arial"/>
          <w:sz w:val="24"/>
          <w:szCs w:val="24"/>
        </w:rPr>
        <w:t xml:space="preserve"> 6 </w:t>
      </w:r>
      <w:proofErr w:type="spellStart"/>
      <w:r w:rsidR="00F65047">
        <w:rPr>
          <w:rFonts w:ascii="Arial" w:hAnsi="Arial" w:cs="Arial"/>
          <w:sz w:val="24"/>
          <w:szCs w:val="24"/>
        </w:rPr>
        <w:t>mm</w:t>
      </w:r>
      <w:proofErr w:type="spellEnd"/>
      <w:r w:rsidR="00F65047">
        <w:rPr>
          <w:rFonts w:ascii="Arial" w:hAnsi="Arial" w:cs="Arial"/>
          <w:sz w:val="24"/>
          <w:szCs w:val="24"/>
        </w:rPr>
        <w:t>.</w:t>
      </w:r>
    </w:p>
    <w:p w:rsidR="427C72EA" w:rsidRPr="008038D6" w:rsidRDefault="00F65047" w:rsidP="008038D6">
      <w:pPr>
        <w:pStyle w:val="Akapitzlist"/>
        <w:numPr>
          <w:ilvl w:val="0"/>
          <w:numId w:val="6"/>
        </w:numPr>
        <w:spacing w:line="360" w:lineRule="auto"/>
        <w:ind w:left="426"/>
        <w:rPr>
          <w:rFonts w:ascii="Arial" w:hAnsi="Arial" w:cs="Arial"/>
          <w:sz w:val="24"/>
          <w:szCs w:val="24"/>
        </w:rPr>
      </w:pPr>
      <w:r>
        <w:rPr>
          <w:rFonts w:ascii="Arial" w:hAnsi="Arial" w:cs="Arial"/>
          <w:sz w:val="24"/>
          <w:szCs w:val="24"/>
        </w:rPr>
        <w:t>W gablotach</w:t>
      </w:r>
      <w:r w:rsidR="427C72EA" w:rsidRPr="008038D6">
        <w:rPr>
          <w:rFonts w:ascii="Arial" w:hAnsi="Arial" w:cs="Arial"/>
          <w:sz w:val="24"/>
          <w:szCs w:val="24"/>
        </w:rPr>
        <w:t xml:space="preserve"> zamontowano wysokiej jakości zawias</w:t>
      </w:r>
      <w:r>
        <w:rPr>
          <w:rFonts w:ascii="Arial" w:hAnsi="Arial" w:cs="Arial"/>
          <w:sz w:val="24"/>
          <w:szCs w:val="24"/>
        </w:rPr>
        <w:t>y</w:t>
      </w:r>
      <w:r w:rsidR="427C72EA" w:rsidRPr="008038D6">
        <w:rPr>
          <w:rFonts w:ascii="Arial" w:hAnsi="Arial" w:cs="Arial"/>
          <w:sz w:val="24"/>
          <w:szCs w:val="24"/>
        </w:rPr>
        <w:t xml:space="preserve"> meblowych nakładan</w:t>
      </w:r>
      <w:r>
        <w:rPr>
          <w:rFonts w:ascii="Arial" w:hAnsi="Arial" w:cs="Arial"/>
          <w:sz w:val="24"/>
          <w:szCs w:val="24"/>
        </w:rPr>
        <w:t>e</w:t>
      </w:r>
      <w:r w:rsidR="427C72EA" w:rsidRPr="008038D6">
        <w:rPr>
          <w:rFonts w:ascii="Arial" w:hAnsi="Arial" w:cs="Arial"/>
          <w:sz w:val="24"/>
          <w:szCs w:val="24"/>
        </w:rPr>
        <w:t xml:space="preserve"> 100° CLIP BLUM 71M2550. Zawiasy te zapewniają płynne otwieranie i zamykanie drzwi gabloty, a także solidne i trwałe mocowanie.</w:t>
      </w:r>
    </w:p>
    <w:p w:rsidR="427C72EA" w:rsidRPr="008038D6" w:rsidRDefault="00F65047" w:rsidP="008038D6">
      <w:pPr>
        <w:pStyle w:val="Akapitzlist"/>
        <w:numPr>
          <w:ilvl w:val="0"/>
          <w:numId w:val="6"/>
        </w:numPr>
        <w:spacing w:line="360" w:lineRule="auto"/>
        <w:ind w:left="426"/>
        <w:rPr>
          <w:rFonts w:ascii="Arial" w:hAnsi="Arial" w:cs="Arial"/>
          <w:sz w:val="24"/>
          <w:szCs w:val="24"/>
        </w:rPr>
      </w:pPr>
      <w:r>
        <w:rPr>
          <w:rFonts w:ascii="Arial" w:hAnsi="Arial" w:cs="Arial"/>
          <w:sz w:val="24"/>
          <w:szCs w:val="24"/>
        </w:rPr>
        <w:lastRenderedPageBreak/>
        <w:t>W gablotach</w:t>
      </w:r>
      <w:r w:rsidR="427C72EA" w:rsidRPr="008038D6">
        <w:rPr>
          <w:rFonts w:ascii="Arial" w:hAnsi="Arial" w:cs="Arial"/>
          <w:sz w:val="24"/>
          <w:szCs w:val="24"/>
        </w:rPr>
        <w:t xml:space="preserve"> zamontowano </w:t>
      </w:r>
      <w:r>
        <w:rPr>
          <w:rFonts w:ascii="Arial" w:hAnsi="Arial" w:cs="Arial"/>
          <w:sz w:val="24"/>
          <w:szCs w:val="24"/>
        </w:rPr>
        <w:t xml:space="preserve">zamki </w:t>
      </w:r>
      <w:proofErr w:type="spellStart"/>
      <w:r>
        <w:rPr>
          <w:rFonts w:ascii="Arial" w:hAnsi="Arial" w:cs="Arial"/>
          <w:sz w:val="24"/>
          <w:szCs w:val="24"/>
        </w:rPr>
        <w:t>bolcowe</w:t>
      </w:r>
      <w:proofErr w:type="spellEnd"/>
      <w:r>
        <w:rPr>
          <w:rFonts w:ascii="Arial" w:hAnsi="Arial" w:cs="Arial"/>
          <w:sz w:val="24"/>
          <w:szCs w:val="24"/>
        </w:rPr>
        <w:t xml:space="preserve">, które </w:t>
      </w:r>
      <w:r w:rsidR="427C72EA" w:rsidRPr="008038D6">
        <w:rPr>
          <w:rFonts w:ascii="Arial" w:hAnsi="Arial" w:cs="Arial"/>
          <w:sz w:val="24"/>
          <w:szCs w:val="24"/>
        </w:rPr>
        <w:t>zapewniają bezpieczne zamknięcie i zabezpieczenie drzwi gabloty.</w:t>
      </w:r>
    </w:p>
    <w:p w:rsidR="427C72EA" w:rsidRPr="008038D6" w:rsidRDefault="00F65047" w:rsidP="008038D6">
      <w:pPr>
        <w:pStyle w:val="Akapitzlist"/>
        <w:numPr>
          <w:ilvl w:val="0"/>
          <w:numId w:val="6"/>
        </w:numPr>
        <w:spacing w:line="360" w:lineRule="auto"/>
        <w:ind w:left="426"/>
        <w:rPr>
          <w:rFonts w:ascii="Arial" w:hAnsi="Arial" w:cs="Arial"/>
          <w:sz w:val="24"/>
          <w:szCs w:val="24"/>
        </w:rPr>
      </w:pPr>
      <w:r>
        <w:rPr>
          <w:rFonts w:ascii="Arial" w:hAnsi="Arial" w:cs="Arial"/>
          <w:sz w:val="24"/>
          <w:szCs w:val="24"/>
        </w:rPr>
        <w:t>W gablotach</w:t>
      </w:r>
      <w:r w:rsidR="427C72EA" w:rsidRPr="008038D6">
        <w:rPr>
          <w:rFonts w:ascii="Arial" w:hAnsi="Arial" w:cs="Arial"/>
          <w:sz w:val="24"/>
          <w:szCs w:val="24"/>
        </w:rPr>
        <w:t xml:space="preserve"> zamontowano </w:t>
      </w:r>
      <w:r>
        <w:rPr>
          <w:rFonts w:ascii="Arial" w:hAnsi="Arial" w:cs="Arial"/>
          <w:sz w:val="24"/>
          <w:szCs w:val="24"/>
        </w:rPr>
        <w:t>siłowniki meblowe (wybrane modele)</w:t>
      </w:r>
      <w:r w:rsidR="427C72EA" w:rsidRPr="008038D6">
        <w:rPr>
          <w:rFonts w:ascii="Arial" w:hAnsi="Arial" w:cs="Arial"/>
          <w:sz w:val="24"/>
          <w:szCs w:val="24"/>
        </w:rPr>
        <w:t>. Siłowniki te umożliwiają płynne podnoszenie i opuszczanie elementów gabloty, zapewniając wygodę użytkowania.</w:t>
      </w:r>
    </w:p>
    <w:p w:rsidR="427C72EA" w:rsidRPr="008038D6" w:rsidRDefault="00F65047" w:rsidP="008038D6">
      <w:pPr>
        <w:pStyle w:val="Akapitzlist"/>
        <w:numPr>
          <w:ilvl w:val="0"/>
          <w:numId w:val="6"/>
        </w:numPr>
        <w:spacing w:line="360" w:lineRule="auto"/>
        <w:ind w:left="426"/>
        <w:rPr>
          <w:rFonts w:ascii="Arial" w:eastAsia="Calibri" w:hAnsi="Arial" w:cs="Arial"/>
          <w:color w:val="374151"/>
          <w:sz w:val="24"/>
          <w:szCs w:val="24"/>
        </w:rPr>
      </w:pPr>
      <w:r>
        <w:rPr>
          <w:rFonts w:ascii="Arial" w:eastAsia="Calibri" w:hAnsi="Arial" w:cs="Arial"/>
          <w:sz w:val="24"/>
          <w:szCs w:val="24"/>
        </w:rPr>
        <w:t xml:space="preserve">W gablotach </w:t>
      </w:r>
      <w:r w:rsidR="427C72EA" w:rsidRPr="008038D6">
        <w:rPr>
          <w:rFonts w:ascii="Arial" w:eastAsia="Calibri" w:hAnsi="Arial" w:cs="Arial"/>
          <w:sz w:val="24"/>
          <w:szCs w:val="24"/>
        </w:rPr>
        <w:t xml:space="preserve"> zamontowano </w:t>
      </w:r>
      <w:r>
        <w:rPr>
          <w:rFonts w:ascii="Arial" w:eastAsia="Calibri" w:hAnsi="Arial" w:cs="Arial"/>
          <w:sz w:val="24"/>
          <w:szCs w:val="24"/>
        </w:rPr>
        <w:t>siłowniki liniowe</w:t>
      </w:r>
      <w:r w:rsidR="427C72EA" w:rsidRPr="008038D6">
        <w:rPr>
          <w:rFonts w:ascii="Arial" w:eastAsia="Calibri" w:hAnsi="Arial" w:cs="Arial"/>
          <w:sz w:val="24"/>
          <w:szCs w:val="24"/>
        </w:rPr>
        <w:t xml:space="preserve"> o wydajności 6000N/1320LB i skoku 6</w:t>
      </w:r>
      <w:r w:rsidR="427C72EA" w:rsidRPr="008038D6">
        <w:rPr>
          <w:rFonts w:ascii="Arial" w:eastAsia="Calibri" w:hAnsi="Arial" w:cs="Arial"/>
          <w:color w:val="374151"/>
          <w:sz w:val="24"/>
          <w:szCs w:val="24"/>
        </w:rPr>
        <w:t xml:space="preserve"> </w:t>
      </w:r>
      <w:r w:rsidR="427C72EA" w:rsidRPr="008038D6">
        <w:rPr>
          <w:rFonts w:ascii="Arial" w:eastAsia="Calibri" w:hAnsi="Arial" w:cs="Arial"/>
          <w:sz w:val="24"/>
          <w:szCs w:val="24"/>
        </w:rPr>
        <w:t>cali. Siłownik ten jest wyposażony w silnik elektryczny DC 12V, który umożliwia automatyczne otwieranie i zamykanie drzwi gabloty.</w:t>
      </w:r>
    </w:p>
    <w:p w:rsidR="427C72EA" w:rsidRPr="008038D6" w:rsidRDefault="00F65047" w:rsidP="008038D6">
      <w:pPr>
        <w:pStyle w:val="Akapitzlist"/>
        <w:numPr>
          <w:ilvl w:val="0"/>
          <w:numId w:val="6"/>
        </w:numPr>
        <w:spacing w:line="360" w:lineRule="auto"/>
        <w:ind w:left="426"/>
        <w:rPr>
          <w:rFonts w:ascii="Arial" w:hAnsi="Arial" w:cs="Arial"/>
          <w:sz w:val="24"/>
          <w:szCs w:val="24"/>
        </w:rPr>
      </w:pPr>
      <w:r>
        <w:rPr>
          <w:rFonts w:ascii="Arial" w:hAnsi="Arial" w:cs="Arial"/>
          <w:sz w:val="24"/>
          <w:szCs w:val="24"/>
        </w:rPr>
        <w:t>W gablotach zamontowano g</w:t>
      </w:r>
      <w:r w:rsidR="427C72EA" w:rsidRPr="008038D6">
        <w:rPr>
          <w:rFonts w:ascii="Arial" w:hAnsi="Arial" w:cs="Arial"/>
          <w:sz w:val="24"/>
          <w:szCs w:val="24"/>
        </w:rPr>
        <w:t>niazdo zasilania AC IEC 250V z włącznikiem</w:t>
      </w:r>
      <w:r>
        <w:rPr>
          <w:rFonts w:ascii="Arial" w:hAnsi="Arial" w:cs="Arial"/>
          <w:sz w:val="24"/>
          <w:szCs w:val="24"/>
        </w:rPr>
        <w:t xml:space="preserve">. </w:t>
      </w:r>
      <w:r w:rsidR="427C72EA" w:rsidRPr="008038D6">
        <w:rPr>
          <w:rFonts w:ascii="Arial" w:hAnsi="Arial" w:cs="Arial"/>
          <w:sz w:val="24"/>
          <w:szCs w:val="24"/>
        </w:rPr>
        <w:t>Gniazdo to umożliwia podłączenie urządzeń elektrycznych wewnątrz gabloty, a włącznik pozwala na łatwe kontrolowanie zasilania.</w:t>
      </w:r>
    </w:p>
    <w:p w:rsidR="427C72EA" w:rsidRPr="008038D6" w:rsidRDefault="427C72EA" w:rsidP="008038D6">
      <w:pPr>
        <w:pStyle w:val="Akapitzlist"/>
        <w:numPr>
          <w:ilvl w:val="0"/>
          <w:numId w:val="6"/>
        </w:numPr>
        <w:spacing w:line="360" w:lineRule="auto"/>
        <w:ind w:left="426"/>
        <w:rPr>
          <w:rFonts w:ascii="Arial" w:hAnsi="Arial" w:cs="Arial"/>
          <w:sz w:val="24"/>
          <w:szCs w:val="24"/>
        </w:rPr>
      </w:pPr>
      <w:r w:rsidRPr="008038D6">
        <w:rPr>
          <w:rFonts w:ascii="Arial" w:hAnsi="Arial" w:cs="Arial"/>
          <w:sz w:val="24"/>
          <w:szCs w:val="24"/>
        </w:rPr>
        <w:t>Elementy złączne - śruby, skręty, nakrętki, podkładki: W skład dostarczonych elementów wchodzą niezbędne elementy złączne, takie jak śruby, skręty, nakrętki oraz podkładki. Te elementy są niezbędne do solidnego i trwałego montażu różnych komponentów gabloty.</w:t>
      </w:r>
    </w:p>
    <w:p w:rsidR="427C72EA" w:rsidRPr="008D2F24" w:rsidRDefault="008038D6" w:rsidP="002D3020">
      <w:pPr>
        <w:pStyle w:val="Akapitzlist"/>
        <w:numPr>
          <w:ilvl w:val="0"/>
          <w:numId w:val="6"/>
        </w:numPr>
        <w:spacing w:line="360" w:lineRule="auto"/>
        <w:ind w:left="426"/>
        <w:rPr>
          <w:sz w:val="24"/>
          <w:szCs w:val="24"/>
        </w:rPr>
      </w:pPr>
      <w:r w:rsidRPr="008D2F24">
        <w:rPr>
          <w:rFonts w:ascii="Arial" w:hAnsi="Arial" w:cs="Arial"/>
          <w:sz w:val="24"/>
          <w:szCs w:val="24"/>
        </w:rPr>
        <w:t>U</w:t>
      </w:r>
      <w:r w:rsidR="427C72EA" w:rsidRPr="008D2F24">
        <w:rPr>
          <w:rFonts w:ascii="Arial" w:hAnsi="Arial" w:cs="Arial"/>
          <w:sz w:val="24"/>
          <w:szCs w:val="24"/>
        </w:rPr>
        <w:t>kład sterowania elektrycznego, okablowanie i oświetlenie</w:t>
      </w:r>
      <w:r w:rsidR="008D2F24">
        <w:rPr>
          <w:rFonts w:ascii="Arial" w:hAnsi="Arial" w:cs="Arial"/>
          <w:sz w:val="24"/>
          <w:szCs w:val="24"/>
        </w:rPr>
        <w:t>.</w:t>
      </w:r>
    </w:p>
    <w:p w:rsidR="008D2F24" w:rsidRDefault="008D2F24">
      <w:pPr>
        <w:rPr>
          <w:rFonts w:ascii="Arial" w:eastAsiaTheme="majorEastAsia" w:hAnsi="Arial" w:cs="Arial"/>
          <w:b/>
          <w:bCs/>
          <w:color w:val="729928" w:themeColor="accent1" w:themeShade="BF"/>
          <w:sz w:val="32"/>
          <w:szCs w:val="32"/>
        </w:rPr>
      </w:pPr>
      <w:r>
        <w:rPr>
          <w:rFonts w:ascii="Arial" w:hAnsi="Arial" w:cs="Arial"/>
          <w:b/>
          <w:bCs/>
        </w:rPr>
        <w:br w:type="page"/>
      </w:r>
    </w:p>
    <w:p w:rsidR="220085DE" w:rsidRPr="008038D6" w:rsidRDefault="427C72EA" w:rsidP="00E73B6C">
      <w:pPr>
        <w:pStyle w:val="Nagwek1"/>
        <w:rPr>
          <w:rFonts w:ascii="Arial" w:hAnsi="Arial" w:cs="Arial"/>
          <w:b/>
          <w:bCs/>
        </w:rPr>
      </w:pPr>
      <w:bookmarkStart w:id="51" w:name="_Toc152074368"/>
      <w:r w:rsidRPr="008038D6">
        <w:rPr>
          <w:rFonts w:ascii="Arial" w:hAnsi="Arial" w:cs="Arial"/>
          <w:b/>
          <w:bCs/>
        </w:rPr>
        <w:lastRenderedPageBreak/>
        <w:t>6. INSTALACJA</w:t>
      </w:r>
      <w:r w:rsidR="00F14D53">
        <w:rPr>
          <w:rFonts w:ascii="Arial" w:hAnsi="Arial" w:cs="Arial"/>
          <w:b/>
          <w:bCs/>
        </w:rPr>
        <w:t xml:space="preserve"> GABLOT</w:t>
      </w:r>
      <w:bookmarkEnd w:id="51"/>
    </w:p>
    <w:p w:rsidR="008038D6" w:rsidRDefault="008038D6" w:rsidP="427C72EA">
      <w:pPr>
        <w:rPr>
          <w:sz w:val="24"/>
          <w:szCs w:val="24"/>
        </w:rPr>
      </w:pPr>
    </w:p>
    <w:p w:rsidR="220085DE" w:rsidRPr="00F14D53" w:rsidRDefault="00F14D53" w:rsidP="00F14D53">
      <w:pPr>
        <w:pStyle w:val="Nagwek2"/>
        <w:rPr>
          <w:rFonts w:ascii="Arial" w:hAnsi="Arial" w:cs="Arial"/>
        </w:rPr>
      </w:pPr>
      <w:bookmarkStart w:id="52" w:name="_Toc152074369"/>
      <w:r w:rsidRPr="00F14D53">
        <w:rPr>
          <w:rFonts w:ascii="Arial" w:hAnsi="Arial" w:cs="Arial"/>
        </w:rPr>
        <w:t xml:space="preserve">6.1 </w:t>
      </w:r>
      <w:r w:rsidR="427C72EA" w:rsidRPr="00F14D53">
        <w:rPr>
          <w:rFonts w:ascii="Arial" w:hAnsi="Arial" w:cs="Arial"/>
        </w:rPr>
        <w:t>Przygotowanie stanowiska</w:t>
      </w:r>
      <w:r w:rsidRPr="00F14D53">
        <w:rPr>
          <w:rFonts w:ascii="Arial" w:hAnsi="Arial" w:cs="Arial"/>
        </w:rPr>
        <w:t xml:space="preserve"> pod użytkowanie gablot</w:t>
      </w:r>
      <w:bookmarkEnd w:id="52"/>
    </w:p>
    <w:p w:rsidR="00F14D53" w:rsidRDefault="00F14D53" w:rsidP="008038D6">
      <w:pPr>
        <w:spacing w:line="360" w:lineRule="auto"/>
        <w:rPr>
          <w:rFonts w:ascii="Arial" w:hAnsi="Arial" w:cs="Arial"/>
          <w:sz w:val="24"/>
          <w:szCs w:val="24"/>
        </w:rPr>
      </w:pPr>
    </w:p>
    <w:p w:rsidR="00A70A7D" w:rsidRPr="00315266" w:rsidRDefault="00A70A7D" w:rsidP="00A70A7D">
      <w:pPr>
        <w:spacing w:line="360" w:lineRule="auto"/>
        <w:rPr>
          <w:rFonts w:ascii="Arial" w:hAnsi="Arial" w:cs="Arial"/>
          <w:sz w:val="24"/>
          <w:szCs w:val="24"/>
        </w:rPr>
      </w:pPr>
      <w:r w:rsidRPr="00315266">
        <w:rPr>
          <w:rFonts w:ascii="Arial" w:hAnsi="Arial" w:cs="Arial"/>
          <w:sz w:val="24"/>
          <w:szCs w:val="24"/>
        </w:rPr>
        <w:t xml:space="preserve">Pierwsze kroki, które należy podjąć po otrzymaniu gabloty to umieszczenie jej w miejscu zapewniającym dostęp do gniazda elektrycznego. Po podłączeniu gabloty do gniazdka należy przetestować wszystkie funkcje, które wymagają podłączenia do prądu. Należą do nich: sprawdzenie działania siłownika elektrycznego, oświetlenia (obie te czynności należy przetestować z poziomu panelu sterującego, którego działanie również jest opisane w </w:t>
      </w:r>
      <w:r>
        <w:rPr>
          <w:rFonts w:ascii="Arial" w:hAnsi="Arial" w:cs="Arial"/>
          <w:sz w:val="24"/>
          <w:szCs w:val="24"/>
        </w:rPr>
        <w:t>tej instrukcji</w:t>
      </w:r>
      <w:r w:rsidRPr="00315266">
        <w:rPr>
          <w:rFonts w:ascii="Arial" w:hAnsi="Arial" w:cs="Arial"/>
          <w:sz w:val="24"/>
          <w:szCs w:val="24"/>
        </w:rPr>
        <w:t>). Do elementów nie wymagających dostępu do prądu, które również należy przetestować, należą – zawiasy łączące część dolną z górną gabloty lub zawiasy drzwiowe, siłowniki meblowe, które znajdują się tylko w części wymienionych gablot oraz poprawne działanie zamykania gabloty.</w:t>
      </w:r>
    </w:p>
    <w:p w:rsidR="220085DE" w:rsidRPr="008038D6" w:rsidRDefault="427C72EA" w:rsidP="008038D6">
      <w:pPr>
        <w:spacing w:line="360" w:lineRule="auto"/>
        <w:rPr>
          <w:rFonts w:ascii="Arial" w:hAnsi="Arial" w:cs="Arial"/>
          <w:sz w:val="24"/>
          <w:szCs w:val="24"/>
        </w:rPr>
      </w:pPr>
      <w:r w:rsidRPr="008038D6">
        <w:rPr>
          <w:rFonts w:ascii="Arial" w:hAnsi="Arial" w:cs="Arial"/>
          <w:sz w:val="24"/>
          <w:szCs w:val="24"/>
        </w:rPr>
        <w:t>W przypadku instancji gablot muzealn</w:t>
      </w:r>
      <w:r w:rsidR="00F14D53">
        <w:rPr>
          <w:rFonts w:ascii="Arial" w:hAnsi="Arial" w:cs="Arial"/>
          <w:sz w:val="24"/>
          <w:szCs w:val="24"/>
        </w:rPr>
        <w:t>ych</w:t>
      </w:r>
      <w:r w:rsidRPr="008038D6">
        <w:rPr>
          <w:rFonts w:ascii="Arial" w:hAnsi="Arial" w:cs="Arial"/>
          <w:sz w:val="24"/>
          <w:szCs w:val="24"/>
        </w:rPr>
        <w:t xml:space="preserve"> w danym miejscu, istnieje kilka ważnych czynników, które należy wziąć pod uwagę.</w:t>
      </w:r>
    </w:p>
    <w:p w:rsidR="220085DE" w:rsidRPr="008038D6" w:rsidRDefault="427C72EA" w:rsidP="008038D6">
      <w:pPr>
        <w:spacing w:line="360" w:lineRule="auto"/>
        <w:rPr>
          <w:rFonts w:ascii="Arial" w:hAnsi="Arial" w:cs="Arial"/>
          <w:sz w:val="24"/>
          <w:szCs w:val="24"/>
        </w:rPr>
      </w:pPr>
      <w:r w:rsidRPr="008038D6">
        <w:rPr>
          <w:rFonts w:ascii="Arial" w:hAnsi="Arial" w:cs="Arial"/>
          <w:sz w:val="24"/>
          <w:szCs w:val="24"/>
        </w:rPr>
        <w:t xml:space="preserve">Pierwszym aspektem jest powierzchnia, na której zostanie umieszczona </w:t>
      </w:r>
      <w:r w:rsidR="00F14D53">
        <w:rPr>
          <w:rFonts w:ascii="Arial" w:hAnsi="Arial" w:cs="Arial"/>
          <w:sz w:val="24"/>
          <w:szCs w:val="24"/>
        </w:rPr>
        <w:t xml:space="preserve">dana </w:t>
      </w:r>
      <w:r w:rsidRPr="008038D6">
        <w:rPr>
          <w:rFonts w:ascii="Arial" w:hAnsi="Arial" w:cs="Arial"/>
          <w:sz w:val="24"/>
          <w:szCs w:val="24"/>
        </w:rPr>
        <w:t>gablota. Ważne jest, aby powierzchnia była płaska i wypoziomowana, aby zapewnić stabilność i odpowiednie ułożenie gabloty. Warto zwrócić uwagę na dopuszczalne odchyłki, które określają maksymalne tolerowane różnice w poziomie.</w:t>
      </w:r>
    </w:p>
    <w:p w:rsidR="220085DE" w:rsidRPr="008038D6" w:rsidRDefault="427C72EA" w:rsidP="008038D6">
      <w:pPr>
        <w:spacing w:line="360" w:lineRule="auto"/>
        <w:rPr>
          <w:rFonts w:ascii="Arial" w:hAnsi="Arial" w:cs="Arial"/>
          <w:sz w:val="24"/>
          <w:szCs w:val="24"/>
        </w:rPr>
      </w:pPr>
      <w:r w:rsidRPr="008038D6">
        <w:rPr>
          <w:rFonts w:ascii="Arial" w:hAnsi="Arial" w:cs="Arial"/>
          <w:sz w:val="24"/>
          <w:szCs w:val="24"/>
        </w:rPr>
        <w:t>Dodatkowo, ważne jest, aby w pobliżu gabloty znajdowało się gniazdo zasilania elektrycznego. Jest to istotne, jeśli planujesz podłączyć gablotę do zasilania, na przykład w celu oświetlenia wystawianych przedmiotów. Upewnij się, że gniazdo zasilania jest dostępne i zlokalizowane w dogodnym miejscu.</w:t>
      </w:r>
    </w:p>
    <w:p w:rsidR="220085DE" w:rsidRPr="008038D6" w:rsidRDefault="427C72EA" w:rsidP="008038D6">
      <w:pPr>
        <w:spacing w:line="360" w:lineRule="auto"/>
        <w:rPr>
          <w:rFonts w:ascii="Arial" w:hAnsi="Arial" w:cs="Arial"/>
          <w:sz w:val="24"/>
          <w:szCs w:val="24"/>
        </w:rPr>
      </w:pPr>
      <w:r w:rsidRPr="008038D6">
        <w:rPr>
          <w:rFonts w:ascii="Arial" w:hAnsi="Arial" w:cs="Arial"/>
          <w:sz w:val="24"/>
          <w:szCs w:val="24"/>
        </w:rPr>
        <w:t>Kolejnym czynnikiem, który należy wziąć pod uwagę, są odstępy gablot od ścian. Zapewnienie odpowiednich odstępów ma kluczowe znaczenie, aby umożliwić swobodne otwarcie i dostęp do zawartości gabloty. Upewnij się, że odstępy są na tyle duże, aby umożliwić wygodne manipulowanie przedmiotami wewnątrz gabloty oraz ewentualne czyszczenie i konserwację.</w:t>
      </w:r>
    </w:p>
    <w:p w:rsidR="220085DE" w:rsidRDefault="427C72EA" w:rsidP="008038D6">
      <w:pPr>
        <w:spacing w:line="360" w:lineRule="auto"/>
        <w:rPr>
          <w:rFonts w:ascii="Arial" w:hAnsi="Arial" w:cs="Arial"/>
          <w:sz w:val="24"/>
          <w:szCs w:val="24"/>
        </w:rPr>
      </w:pPr>
      <w:r w:rsidRPr="008038D6">
        <w:rPr>
          <w:rFonts w:ascii="Arial" w:hAnsi="Arial" w:cs="Arial"/>
          <w:sz w:val="24"/>
          <w:szCs w:val="24"/>
        </w:rPr>
        <w:lastRenderedPageBreak/>
        <w:t>Przestrzeganie tych wytycznych zapewni odpowiednie warunki dla gablot muzealn</w:t>
      </w:r>
      <w:r w:rsidR="00F14D53">
        <w:rPr>
          <w:rFonts w:ascii="Arial" w:hAnsi="Arial" w:cs="Arial"/>
          <w:sz w:val="24"/>
          <w:szCs w:val="24"/>
        </w:rPr>
        <w:t>ych</w:t>
      </w:r>
      <w:r w:rsidRPr="008038D6">
        <w:rPr>
          <w:rFonts w:ascii="Arial" w:hAnsi="Arial" w:cs="Arial"/>
          <w:sz w:val="24"/>
          <w:szCs w:val="24"/>
        </w:rPr>
        <w:t xml:space="preserve"> w danym miejscu, co przyczyni się do skutecznego prezentowania i ochrony eksponatów.</w:t>
      </w:r>
    </w:p>
    <w:p w:rsidR="00C742A3" w:rsidRPr="008038D6" w:rsidRDefault="00C742A3" w:rsidP="008038D6">
      <w:pPr>
        <w:spacing w:line="360" w:lineRule="auto"/>
        <w:rPr>
          <w:rFonts w:ascii="Arial" w:hAnsi="Arial" w:cs="Arial"/>
          <w:sz w:val="24"/>
          <w:szCs w:val="24"/>
        </w:rPr>
      </w:pPr>
    </w:p>
    <w:p w:rsidR="00C742A3" w:rsidRDefault="00C742A3" w:rsidP="00C742A3">
      <w:pPr>
        <w:pStyle w:val="Nagwek2"/>
        <w:rPr>
          <w:rFonts w:ascii="Arial" w:hAnsi="Arial" w:cs="Arial"/>
        </w:rPr>
      </w:pPr>
      <w:bookmarkStart w:id="53" w:name="_Toc152074370"/>
      <w:r>
        <w:rPr>
          <w:rFonts w:ascii="Arial" w:hAnsi="Arial" w:cs="Arial"/>
        </w:rPr>
        <w:t>6.2 Kolejne etapy</w:t>
      </w:r>
      <w:r w:rsidR="00B1402F" w:rsidRPr="00623F5C">
        <w:rPr>
          <w:rFonts w:ascii="Arial" w:hAnsi="Arial" w:cs="Arial"/>
        </w:rPr>
        <w:t xml:space="preserve"> montażu i użytkowania gablot</w:t>
      </w:r>
      <w:bookmarkEnd w:id="53"/>
      <w:r w:rsidR="00B1402F" w:rsidRPr="00623F5C">
        <w:rPr>
          <w:rFonts w:ascii="Arial" w:hAnsi="Arial" w:cs="Arial"/>
        </w:rPr>
        <w:t xml:space="preserve"> </w:t>
      </w:r>
    </w:p>
    <w:p w:rsidR="00B1402F" w:rsidRDefault="00B1402F" w:rsidP="00C742A3">
      <w:pPr>
        <w:pStyle w:val="Nagwek2"/>
        <w:rPr>
          <w:rFonts w:ascii="Arial" w:hAnsi="Arial" w:cs="Arial"/>
        </w:rPr>
      </w:pPr>
      <w:r w:rsidRPr="00623F5C">
        <w:rPr>
          <w:rFonts w:ascii="Arial" w:hAnsi="Arial" w:cs="Arial"/>
        </w:rPr>
        <w:t xml:space="preserve"> </w:t>
      </w:r>
    </w:p>
    <w:p w:rsidR="00C742A3" w:rsidRDefault="00B1402F" w:rsidP="00C742A3">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t>Połóż gablotę na płaskiej powierzchni</w:t>
      </w:r>
      <w:r w:rsidR="00C742A3">
        <w:rPr>
          <w:rFonts w:ascii="Arial" w:hAnsi="Arial" w:cs="Arial"/>
        </w:rPr>
        <w:t xml:space="preserve">. </w:t>
      </w:r>
    </w:p>
    <w:p w:rsidR="00B1402F" w:rsidRDefault="00B1402F" w:rsidP="00C742A3">
      <w:pPr>
        <w:pStyle w:val="NormalnyWeb"/>
        <w:spacing w:before="0" w:beforeAutospacing="0" w:after="0" w:afterAutospacing="0" w:line="360" w:lineRule="auto"/>
        <w:ind w:left="66"/>
        <w:rPr>
          <w:rFonts w:ascii="Arial" w:hAnsi="Arial" w:cs="Arial"/>
        </w:rPr>
      </w:pPr>
      <w:r w:rsidRPr="00623F5C">
        <w:rPr>
          <w:rFonts w:ascii="Arial" w:hAnsi="Arial" w:cs="Arial"/>
        </w:rPr>
        <w:t xml:space="preserve">Upewnij się, że gablota jest ustawiona stabilnie na płaskim podłożu, aby </w:t>
      </w:r>
      <w:r w:rsidR="00C742A3">
        <w:rPr>
          <w:rFonts w:ascii="Arial" w:hAnsi="Arial" w:cs="Arial"/>
        </w:rPr>
        <w:t xml:space="preserve">zapewnić właściwe użytkowanie gabloty i </w:t>
      </w:r>
      <w:r w:rsidRPr="00623F5C">
        <w:rPr>
          <w:rFonts w:ascii="Arial" w:hAnsi="Arial" w:cs="Arial"/>
        </w:rPr>
        <w:t xml:space="preserve">uniknąć przewrócenia </w:t>
      </w:r>
      <w:r w:rsidR="00C742A3">
        <w:rPr>
          <w:rFonts w:ascii="Arial" w:hAnsi="Arial" w:cs="Arial"/>
        </w:rPr>
        <w:t>urządzenia</w:t>
      </w:r>
      <w:r w:rsidRPr="00623F5C">
        <w:rPr>
          <w:rFonts w:ascii="Arial" w:hAnsi="Arial" w:cs="Arial"/>
        </w:rPr>
        <w:t xml:space="preserve">. </w:t>
      </w:r>
    </w:p>
    <w:p w:rsidR="00C742A3" w:rsidRPr="00623F5C" w:rsidRDefault="00C742A3" w:rsidP="00C742A3">
      <w:pPr>
        <w:pStyle w:val="NormalnyWeb"/>
        <w:spacing w:before="0" w:beforeAutospacing="0" w:after="0" w:afterAutospacing="0" w:line="360" w:lineRule="auto"/>
        <w:ind w:left="66"/>
        <w:rPr>
          <w:rFonts w:ascii="Arial" w:hAnsi="Arial" w:cs="Arial"/>
        </w:rPr>
      </w:pPr>
    </w:p>
    <w:p w:rsidR="00C742A3" w:rsidRDefault="00B1402F" w:rsidP="00C742A3">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t xml:space="preserve">Podłącz kabel do wtyczki: </w:t>
      </w:r>
    </w:p>
    <w:p w:rsidR="00B1402F" w:rsidRPr="00623F5C" w:rsidRDefault="00B1402F" w:rsidP="00C742A3">
      <w:pPr>
        <w:pStyle w:val="NormalnyWeb"/>
        <w:spacing w:before="0" w:beforeAutospacing="0" w:after="0" w:afterAutospacing="0" w:line="360" w:lineRule="auto"/>
        <w:ind w:left="66"/>
        <w:rPr>
          <w:rFonts w:ascii="Arial" w:hAnsi="Arial" w:cs="Arial"/>
        </w:rPr>
      </w:pPr>
      <w:r w:rsidRPr="00623F5C">
        <w:rPr>
          <w:rFonts w:ascii="Arial" w:hAnsi="Arial" w:cs="Arial"/>
        </w:rPr>
        <w:t>Przed rozpoczęciem eksploatacji, podłącz odpowiedni kabel</w:t>
      </w:r>
      <w:r w:rsidR="00C742A3">
        <w:rPr>
          <w:rFonts w:ascii="Arial" w:hAnsi="Arial" w:cs="Arial"/>
        </w:rPr>
        <w:t xml:space="preserve"> zasilający, który znajduje się w zestawie każdej gabloty d</w:t>
      </w:r>
      <w:r w:rsidRPr="00623F5C">
        <w:rPr>
          <w:rFonts w:ascii="Arial" w:hAnsi="Arial" w:cs="Arial"/>
        </w:rPr>
        <w:t xml:space="preserve">o odpowiedniej wtyczki, zapewniając bezpieczne połączenie. </w:t>
      </w:r>
      <w:r w:rsidR="00C742A3">
        <w:rPr>
          <w:rFonts w:ascii="Arial" w:hAnsi="Arial" w:cs="Arial"/>
        </w:rPr>
        <w:t>Wejście na kabel znajduje się z na dole, z tyłu każdej gabloty.</w:t>
      </w:r>
    </w:p>
    <w:p w:rsidR="00B1402F" w:rsidRDefault="00B1402F" w:rsidP="00B1402F">
      <w:pPr>
        <w:pStyle w:val="NormalnyWeb"/>
        <w:jc w:val="center"/>
      </w:pPr>
      <w:r>
        <w:rPr>
          <w:noProof/>
        </w:rPr>
        <w:drawing>
          <wp:inline distT="0" distB="0" distL="0" distR="0">
            <wp:extent cx="3724275" cy="3352800"/>
            <wp:effectExtent l="0" t="0" r="9525" b="0"/>
            <wp:docPr id="113531030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24275" cy="3352800"/>
                    </a:xfrm>
                    <a:prstGeom prst="rect">
                      <a:avLst/>
                    </a:prstGeom>
                    <a:noFill/>
                    <a:ln>
                      <a:noFill/>
                    </a:ln>
                  </pic:spPr>
                </pic:pic>
              </a:graphicData>
            </a:graphic>
          </wp:inline>
        </w:drawing>
      </w:r>
    </w:p>
    <w:p w:rsidR="00B1402F" w:rsidRDefault="00B1402F" w:rsidP="00B1402F">
      <w:pPr>
        <w:pStyle w:val="Legenda"/>
        <w:jc w:val="center"/>
        <w:rPr>
          <w:rFonts w:ascii="Arial" w:hAnsi="Arial" w:cs="Arial"/>
          <w:sz w:val="22"/>
          <w:szCs w:val="22"/>
        </w:rPr>
      </w:pPr>
      <w:bookmarkStart w:id="54" w:name="_Toc152061933"/>
      <w:r w:rsidRPr="00B1402F">
        <w:rPr>
          <w:rFonts w:ascii="Arial" w:hAnsi="Arial" w:cs="Arial"/>
          <w:sz w:val="22"/>
          <w:szCs w:val="22"/>
        </w:rPr>
        <w:t xml:space="preserve">Rysunek </w:t>
      </w:r>
      <w:r w:rsidR="00871A8E" w:rsidRPr="00B1402F">
        <w:rPr>
          <w:rFonts w:ascii="Arial" w:hAnsi="Arial" w:cs="Arial"/>
          <w:sz w:val="22"/>
          <w:szCs w:val="22"/>
        </w:rPr>
        <w:fldChar w:fldCharType="begin"/>
      </w:r>
      <w:r w:rsidRPr="00B1402F">
        <w:rPr>
          <w:rFonts w:ascii="Arial" w:hAnsi="Arial" w:cs="Arial"/>
          <w:sz w:val="22"/>
          <w:szCs w:val="22"/>
        </w:rPr>
        <w:instrText xml:space="preserve"> SEQ Rysunek \* ARABIC </w:instrText>
      </w:r>
      <w:r w:rsidR="00871A8E" w:rsidRPr="00B1402F">
        <w:rPr>
          <w:rFonts w:ascii="Arial" w:hAnsi="Arial" w:cs="Arial"/>
          <w:sz w:val="22"/>
          <w:szCs w:val="22"/>
        </w:rPr>
        <w:fldChar w:fldCharType="separate"/>
      </w:r>
      <w:r w:rsidR="00273187">
        <w:rPr>
          <w:rFonts w:ascii="Arial" w:hAnsi="Arial" w:cs="Arial"/>
          <w:noProof/>
          <w:sz w:val="22"/>
          <w:szCs w:val="22"/>
        </w:rPr>
        <w:t>26</w:t>
      </w:r>
      <w:r w:rsidR="00871A8E" w:rsidRPr="00B1402F">
        <w:rPr>
          <w:rFonts w:ascii="Arial" w:hAnsi="Arial" w:cs="Arial"/>
          <w:sz w:val="22"/>
          <w:szCs w:val="22"/>
        </w:rPr>
        <w:fldChar w:fldCharType="end"/>
      </w:r>
      <w:r w:rsidRPr="00B1402F">
        <w:rPr>
          <w:rFonts w:ascii="Arial" w:hAnsi="Arial" w:cs="Arial"/>
          <w:sz w:val="22"/>
          <w:szCs w:val="22"/>
        </w:rPr>
        <w:t>. Gniazdo zasilające (przykładowa gablota)</w:t>
      </w:r>
      <w:bookmarkEnd w:id="54"/>
    </w:p>
    <w:p w:rsidR="00C742A3" w:rsidRPr="00C742A3" w:rsidRDefault="00C742A3" w:rsidP="00C742A3"/>
    <w:p w:rsidR="00C742A3" w:rsidRDefault="00B1402F" w:rsidP="00C742A3">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t>Otwórz bądź podnieś szklany korpus gabloty i włóż eksponaty/produkty</w:t>
      </w:r>
      <w:r w:rsidR="00C742A3">
        <w:rPr>
          <w:rFonts w:ascii="Arial" w:hAnsi="Arial" w:cs="Arial"/>
        </w:rPr>
        <w:t>.</w:t>
      </w:r>
      <w:r w:rsidRPr="00623F5C">
        <w:rPr>
          <w:rFonts w:ascii="Arial" w:hAnsi="Arial" w:cs="Arial"/>
        </w:rPr>
        <w:t xml:space="preserve"> </w:t>
      </w:r>
    </w:p>
    <w:p w:rsidR="00B1402F" w:rsidRPr="00623F5C" w:rsidRDefault="00B1402F" w:rsidP="00C742A3">
      <w:pPr>
        <w:pStyle w:val="NormalnyWeb"/>
        <w:spacing w:before="0" w:beforeAutospacing="0" w:after="0" w:afterAutospacing="0" w:line="360" w:lineRule="auto"/>
        <w:ind w:left="360"/>
        <w:rPr>
          <w:rFonts w:ascii="Arial" w:hAnsi="Arial" w:cs="Arial"/>
        </w:rPr>
      </w:pPr>
      <w:r w:rsidRPr="00623F5C">
        <w:rPr>
          <w:rFonts w:ascii="Arial" w:hAnsi="Arial" w:cs="Arial"/>
        </w:rPr>
        <w:lastRenderedPageBreak/>
        <w:t xml:space="preserve">Podnieś lub otwórz szklany korpus gabloty zgodnie z </w:t>
      </w:r>
      <w:r w:rsidR="00C742A3">
        <w:rPr>
          <w:rFonts w:ascii="Arial" w:hAnsi="Arial" w:cs="Arial"/>
        </w:rPr>
        <w:t>przyjętą konstrukcją danej gabloty</w:t>
      </w:r>
      <w:r w:rsidRPr="00623F5C">
        <w:rPr>
          <w:rFonts w:ascii="Arial" w:hAnsi="Arial" w:cs="Arial"/>
        </w:rPr>
        <w:t xml:space="preserve">. Następnie umieść eksponaty lub produkty wewnątrz gabloty zgodnie z założeniami wystawy lub prezentacji. </w:t>
      </w:r>
    </w:p>
    <w:p w:rsidR="00B1402F" w:rsidRDefault="00B1402F" w:rsidP="00B1402F">
      <w:pPr>
        <w:pStyle w:val="NormalnyWeb"/>
        <w:jc w:val="center"/>
      </w:pPr>
      <w:r>
        <w:rPr>
          <w:noProof/>
        </w:rPr>
        <w:drawing>
          <wp:inline distT="0" distB="0" distL="0" distR="0">
            <wp:extent cx="3600450" cy="3409950"/>
            <wp:effectExtent l="0" t="0" r="0" b="0"/>
            <wp:docPr id="82834386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00450" cy="3409950"/>
                    </a:xfrm>
                    <a:prstGeom prst="rect">
                      <a:avLst/>
                    </a:prstGeom>
                    <a:noFill/>
                    <a:ln>
                      <a:noFill/>
                    </a:ln>
                  </pic:spPr>
                </pic:pic>
              </a:graphicData>
            </a:graphic>
          </wp:inline>
        </w:drawing>
      </w:r>
    </w:p>
    <w:p w:rsidR="00B1402F" w:rsidRPr="00B1402F" w:rsidRDefault="00B1402F" w:rsidP="00B1402F">
      <w:pPr>
        <w:pStyle w:val="Legenda"/>
        <w:jc w:val="center"/>
        <w:rPr>
          <w:rFonts w:ascii="Arial" w:hAnsi="Arial" w:cs="Arial"/>
          <w:sz w:val="22"/>
          <w:szCs w:val="22"/>
        </w:rPr>
      </w:pPr>
      <w:bookmarkStart w:id="55" w:name="_Toc152061934"/>
      <w:r w:rsidRPr="00B1402F">
        <w:rPr>
          <w:rFonts w:ascii="Arial" w:hAnsi="Arial" w:cs="Arial"/>
          <w:sz w:val="22"/>
          <w:szCs w:val="22"/>
        </w:rPr>
        <w:t xml:space="preserve">Rysunek </w:t>
      </w:r>
      <w:r w:rsidR="00871A8E" w:rsidRPr="00B1402F">
        <w:rPr>
          <w:rFonts w:ascii="Arial" w:hAnsi="Arial" w:cs="Arial"/>
          <w:sz w:val="22"/>
          <w:szCs w:val="22"/>
        </w:rPr>
        <w:fldChar w:fldCharType="begin"/>
      </w:r>
      <w:r w:rsidRPr="00B1402F">
        <w:rPr>
          <w:rFonts w:ascii="Arial" w:hAnsi="Arial" w:cs="Arial"/>
          <w:sz w:val="22"/>
          <w:szCs w:val="22"/>
        </w:rPr>
        <w:instrText xml:space="preserve"> SEQ Rysunek \* ARABIC </w:instrText>
      </w:r>
      <w:r w:rsidR="00871A8E" w:rsidRPr="00B1402F">
        <w:rPr>
          <w:rFonts w:ascii="Arial" w:hAnsi="Arial" w:cs="Arial"/>
          <w:sz w:val="22"/>
          <w:szCs w:val="22"/>
        </w:rPr>
        <w:fldChar w:fldCharType="separate"/>
      </w:r>
      <w:r w:rsidR="00273187">
        <w:rPr>
          <w:rFonts w:ascii="Arial" w:hAnsi="Arial" w:cs="Arial"/>
          <w:noProof/>
          <w:sz w:val="22"/>
          <w:szCs w:val="22"/>
        </w:rPr>
        <w:t>27</w:t>
      </w:r>
      <w:r w:rsidR="00871A8E" w:rsidRPr="00B1402F">
        <w:rPr>
          <w:rFonts w:ascii="Arial" w:hAnsi="Arial" w:cs="Arial"/>
          <w:sz w:val="22"/>
          <w:szCs w:val="22"/>
        </w:rPr>
        <w:fldChar w:fldCharType="end"/>
      </w:r>
      <w:r w:rsidRPr="00B1402F">
        <w:rPr>
          <w:rFonts w:ascii="Arial" w:hAnsi="Arial" w:cs="Arial"/>
          <w:sz w:val="22"/>
          <w:szCs w:val="22"/>
        </w:rPr>
        <w:t>. Uchwyty korpusu (przykładowa gablota)</w:t>
      </w:r>
      <w:bookmarkEnd w:id="55"/>
    </w:p>
    <w:p w:rsidR="00C742A3" w:rsidRDefault="00C742A3" w:rsidP="00C742A3">
      <w:pPr>
        <w:pStyle w:val="NormalnyWeb"/>
        <w:spacing w:before="0" w:beforeAutospacing="0" w:after="0" w:afterAutospacing="0" w:line="360" w:lineRule="auto"/>
        <w:ind w:left="66"/>
        <w:rPr>
          <w:rFonts w:ascii="Arial" w:hAnsi="Arial" w:cs="Arial"/>
        </w:rPr>
      </w:pPr>
    </w:p>
    <w:p w:rsidR="00C742A3" w:rsidRDefault="00B1402F" w:rsidP="00C742A3">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t>Zamknij korpus kluczem</w:t>
      </w:r>
      <w:r w:rsidR="00C742A3">
        <w:rPr>
          <w:rFonts w:ascii="Arial" w:hAnsi="Arial" w:cs="Arial"/>
        </w:rPr>
        <w:t>.</w:t>
      </w:r>
    </w:p>
    <w:p w:rsidR="009446C9" w:rsidRPr="00623F5C" w:rsidRDefault="00B1402F" w:rsidP="00C742A3">
      <w:pPr>
        <w:pStyle w:val="NormalnyWeb"/>
        <w:spacing w:before="0" w:beforeAutospacing="0" w:after="0" w:afterAutospacing="0" w:line="360" w:lineRule="auto"/>
        <w:ind w:left="66"/>
        <w:rPr>
          <w:rFonts w:ascii="Arial" w:hAnsi="Arial" w:cs="Arial"/>
        </w:rPr>
      </w:pPr>
      <w:r w:rsidRPr="00623F5C">
        <w:rPr>
          <w:rFonts w:ascii="Arial" w:hAnsi="Arial" w:cs="Arial"/>
        </w:rPr>
        <w:t xml:space="preserve">Gdy wszystkie eksponaty </w:t>
      </w:r>
      <w:r w:rsidR="00C742A3">
        <w:rPr>
          <w:rFonts w:ascii="Arial" w:hAnsi="Arial" w:cs="Arial"/>
        </w:rPr>
        <w:t>zostaną</w:t>
      </w:r>
      <w:r w:rsidRPr="00623F5C">
        <w:rPr>
          <w:rFonts w:ascii="Arial" w:hAnsi="Arial" w:cs="Arial"/>
        </w:rPr>
        <w:t xml:space="preserve"> umieszczone w gablocie, zamknij szklany korpus i użyj klucza, aby zapewnić </w:t>
      </w:r>
      <w:r w:rsidR="00C742A3">
        <w:rPr>
          <w:rFonts w:ascii="Arial" w:hAnsi="Arial" w:cs="Arial"/>
        </w:rPr>
        <w:t>trwałe</w:t>
      </w:r>
      <w:r w:rsidRPr="00623F5C">
        <w:rPr>
          <w:rFonts w:ascii="Arial" w:hAnsi="Arial" w:cs="Arial"/>
        </w:rPr>
        <w:t xml:space="preserve"> zamknięcie</w:t>
      </w:r>
      <w:r w:rsidR="00C742A3">
        <w:rPr>
          <w:rFonts w:ascii="Arial" w:hAnsi="Arial" w:cs="Arial"/>
        </w:rPr>
        <w:t xml:space="preserve"> gabloty</w:t>
      </w:r>
      <w:r w:rsidRPr="00623F5C">
        <w:rPr>
          <w:rFonts w:ascii="Arial" w:hAnsi="Arial" w:cs="Arial"/>
        </w:rPr>
        <w:t xml:space="preserve">. </w:t>
      </w:r>
    </w:p>
    <w:p w:rsidR="009446C9" w:rsidRDefault="009446C9" w:rsidP="009446C9">
      <w:pPr>
        <w:pStyle w:val="NormalnyWeb"/>
        <w:jc w:val="center"/>
      </w:pPr>
      <w:r>
        <w:rPr>
          <w:noProof/>
        </w:rPr>
        <w:lastRenderedPageBreak/>
        <w:drawing>
          <wp:inline distT="0" distB="0" distL="0" distR="0">
            <wp:extent cx="3486150" cy="3295650"/>
            <wp:effectExtent l="0" t="0" r="0" b="0"/>
            <wp:docPr id="122922632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86150" cy="3295650"/>
                    </a:xfrm>
                    <a:prstGeom prst="rect">
                      <a:avLst/>
                    </a:prstGeom>
                    <a:noFill/>
                    <a:ln>
                      <a:noFill/>
                    </a:ln>
                  </pic:spPr>
                </pic:pic>
              </a:graphicData>
            </a:graphic>
          </wp:inline>
        </w:drawing>
      </w:r>
    </w:p>
    <w:p w:rsidR="00B1402F" w:rsidRPr="009446C9" w:rsidRDefault="009446C9" w:rsidP="009446C9">
      <w:pPr>
        <w:pStyle w:val="Legenda"/>
        <w:jc w:val="center"/>
        <w:rPr>
          <w:rFonts w:ascii="Arial" w:hAnsi="Arial" w:cs="Arial"/>
          <w:sz w:val="22"/>
          <w:szCs w:val="22"/>
        </w:rPr>
      </w:pPr>
      <w:bookmarkStart w:id="56" w:name="_Toc152061935"/>
      <w:r w:rsidRPr="009446C9">
        <w:rPr>
          <w:rFonts w:ascii="Arial" w:hAnsi="Arial" w:cs="Arial"/>
          <w:sz w:val="22"/>
          <w:szCs w:val="22"/>
        </w:rPr>
        <w:t xml:space="preserve">Rysunek </w:t>
      </w:r>
      <w:r w:rsidR="00871A8E" w:rsidRPr="009446C9">
        <w:rPr>
          <w:rFonts w:ascii="Arial" w:hAnsi="Arial" w:cs="Arial"/>
          <w:sz w:val="22"/>
          <w:szCs w:val="22"/>
        </w:rPr>
        <w:fldChar w:fldCharType="begin"/>
      </w:r>
      <w:r w:rsidRPr="009446C9">
        <w:rPr>
          <w:rFonts w:ascii="Arial" w:hAnsi="Arial" w:cs="Arial"/>
          <w:sz w:val="22"/>
          <w:szCs w:val="22"/>
        </w:rPr>
        <w:instrText xml:space="preserve"> SEQ Rysunek \* ARABIC </w:instrText>
      </w:r>
      <w:r w:rsidR="00871A8E" w:rsidRPr="009446C9">
        <w:rPr>
          <w:rFonts w:ascii="Arial" w:hAnsi="Arial" w:cs="Arial"/>
          <w:sz w:val="22"/>
          <w:szCs w:val="22"/>
        </w:rPr>
        <w:fldChar w:fldCharType="separate"/>
      </w:r>
      <w:r w:rsidR="00273187">
        <w:rPr>
          <w:rFonts w:ascii="Arial" w:hAnsi="Arial" w:cs="Arial"/>
          <w:noProof/>
          <w:sz w:val="22"/>
          <w:szCs w:val="22"/>
        </w:rPr>
        <w:t>28</w:t>
      </w:r>
      <w:r w:rsidR="00871A8E" w:rsidRPr="009446C9">
        <w:rPr>
          <w:rFonts w:ascii="Arial" w:hAnsi="Arial" w:cs="Arial"/>
          <w:sz w:val="22"/>
          <w:szCs w:val="22"/>
        </w:rPr>
        <w:fldChar w:fldCharType="end"/>
      </w:r>
      <w:r w:rsidR="00B1402F" w:rsidRPr="009446C9">
        <w:rPr>
          <w:rFonts w:ascii="Arial" w:hAnsi="Arial" w:cs="Arial"/>
          <w:sz w:val="22"/>
          <w:szCs w:val="22"/>
        </w:rPr>
        <w:t>. Zamykanie gabloty (przykładowa gablota)</w:t>
      </w:r>
      <w:bookmarkEnd w:id="56"/>
    </w:p>
    <w:p w:rsidR="00E808E2" w:rsidRDefault="00B1402F" w:rsidP="00E808E2">
      <w:pPr>
        <w:pStyle w:val="NormalnyWeb"/>
        <w:numPr>
          <w:ilvl w:val="0"/>
          <w:numId w:val="9"/>
        </w:numPr>
        <w:spacing w:before="0" w:beforeAutospacing="0" w:after="0" w:afterAutospacing="0" w:line="360" w:lineRule="auto"/>
        <w:ind w:left="426"/>
        <w:rPr>
          <w:rFonts w:ascii="Arial" w:hAnsi="Arial" w:cs="Arial"/>
        </w:rPr>
      </w:pPr>
      <w:r w:rsidRPr="00C742A3">
        <w:rPr>
          <w:rFonts w:ascii="Arial" w:hAnsi="Arial" w:cs="Arial"/>
        </w:rPr>
        <w:t>Pokrętło po prawej stronie</w:t>
      </w:r>
      <w:r w:rsidR="00E808E2">
        <w:rPr>
          <w:rFonts w:ascii="Arial" w:hAnsi="Arial" w:cs="Arial"/>
        </w:rPr>
        <w:t>.</w:t>
      </w:r>
    </w:p>
    <w:p w:rsidR="00B1402F" w:rsidRPr="00C742A3" w:rsidRDefault="00E808E2" w:rsidP="00E808E2">
      <w:pPr>
        <w:pStyle w:val="NormalnyWeb"/>
        <w:spacing w:before="0" w:beforeAutospacing="0" w:after="0" w:afterAutospacing="0" w:line="360" w:lineRule="auto"/>
        <w:ind w:left="66"/>
        <w:rPr>
          <w:rFonts w:ascii="Arial" w:hAnsi="Arial" w:cs="Arial"/>
        </w:rPr>
      </w:pPr>
      <w:r>
        <w:rPr>
          <w:rFonts w:ascii="Arial" w:hAnsi="Arial" w:cs="Arial"/>
        </w:rPr>
        <w:t>Pokrętło okrągłe</w:t>
      </w:r>
      <w:r w:rsidR="00B1402F" w:rsidRPr="00C742A3">
        <w:rPr>
          <w:rFonts w:ascii="Arial" w:hAnsi="Arial" w:cs="Arial"/>
        </w:rPr>
        <w:t xml:space="preserve"> służy do rozjaśnienia światła od 0-100%: Użyj pokrętła znajdującego się po prawej stronie, aby regulować jasność oświetlenia w zakresie od 0 do 100 procent. Możesz dostosować światło do preferowanego </w:t>
      </w:r>
      <w:r w:rsidR="00C742A3">
        <w:rPr>
          <w:rFonts w:ascii="Arial" w:hAnsi="Arial" w:cs="Arial"/>
        </w:rPr>
        <w:t xml:space="preserve">przez siebie </w:t>
      </w:r>
      <w:r w:rsidR="00B1402F" w:rsidRPr="00C742A3">
        <w:rPr>
          <w:rFonts w:ascii="Arial" w:hAnsi="Arial" w:cs="Arial"/>
        </w:rPr>
        <w:t xml:space="preserve">poziomu, </w:t>
      </w:r>
      <w:r w:rsidR="00C742A3">
        <w:rPr>
          <w:rFonts w:ascii="Arial" w:hAnsi="Arial" w:cs="Arial"/>
        </w:rPr>
        <w:t>aby dokładnie obejrzeć eksponaty znajdujące się w gablocie</w:t>
      </w:r>
      <w:r w:rsidR="00B1402F" w:rsidRPr="00C742A3">
        <w:rPr>
          <w:rFonts w:ascii="Arial" w:hAnsi="Arial" w:cs="Arial"/>
        </w:rPr>
        <w:t xml:space="preserve">. </w:t>
      </w:r>
    </w:p>
    <w:p w:rsidR="009446C9" w:rsidRDefault="009446C9" w:rsidP="009446C9">
      <w:pPr>
        <w:pStyle w:val="NormalnyWeb"/>
        <w:jc w:val="center"/>
      </w:pPr>
      <w:r>
        <w:rPr>
          <w:noProof/>
        </w:rPr>
        <w:drawing>
          <wp:inline distT="0" distB="0" distL="0" distR="0">
            <wp:extent cx="2924175" cy="2943225"/>
            <wp:effectExtent l="0" t="0" r="9525" b="9525"/>
            <wp:docPr id="101803698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24175" cy="2943225"/>
                    </a:xfrm>
                    <a:prstGeom prst="rect">
                      <a:avLst/>
                    </a:prstGeom>
                    <a:noFill/>
                    <a:ln>
                      <a:noFill/>
                    </a:ln>
                  </pic:spPr>
                </pic:pic>
              </a:graphicData>
            </a:graphic>
          </wp:inline>
        </w:drawing>
      </w:r>
    </w:p>
    <w:p w:rsidR="00B1402F" w:rsidRDefault="009446C9" w:rsidP="009446C9">
      <w:pPr>
        <w:pStyle w:val="Legenda"/>
        <w:jc w:val="center"/>
        <w:rPr>
          <w:rFonts w:ascii="Arial" w:hAnsi="Arial" w:cs="Arial"/>
          <w:sz w:val="22"/>
          <w:szCs w:val="22"/>
        </w:rPr>
      </w:pPr>
      <w:bookmarkStart w:id="57" w:name="_Toc152061936"/>
      <w:r w:rsidRPr="009446C9">
        <w:rPr>
          <w:rFonts w:ascii="Arial" w:hAnsi="Arial" w:cs="Arial"/>
          <w:sz w:val="22"/>
          <w:szCs w:val="22"/>
        </w:rPr>
        <w:t xml:space="preserve">Rysunek </w:t>
      </w:r>
      <w:r w:rsidR="00871A8E" w:rsidRPr="009446C9">
        <w:rPr>
          <w:rFonts w:ascii="Arial" w:hAnsi="Arial" w:cs="Arial"/>
          <w:sz w:val="22"/>
          <w:szCs w:val="22"/>
        </w:rPr>
        <w:fldChar w:fldCharType="begin"/>
      </w:r>
      <w:r w:rsidRPr="009446C9">
        <w:rPr>
          <w:rFonts w:ascii="Arial" w:hAnsi="Arial" w:cs="Arial"/>
          <w:sz w:val="22"/>
          <w:szCs w:val="22"/>
        </w:rPr>
        <w:instrText xml:space="preserve"> SEQ Rysunek \* ARABIC </w:instrText>
      </w:r>
      <w:r w:rsidR="00871A8E" w:rsidRPr="009446C9">
        <w:rPr>
          <w:rFonts w:ascii="Arial" w:hAnsi="Arial" w:cs="Arial"/>
          <w:sz w:val="22"/>
          <w:szCs w:val="22"/>
        </w:rPr>
        <w:fldChar w:fldCharType="separate"/>
      </w:r>
      <w:r w:rsidR="00273187">
        <w:rPr>
          <w:rFonts w:ascii="Arial" w:hAnsi="Arial" w:cs="Arial"/>
          <w:noProof/>
          <w:sz w:val="22"/>
          <w:szCs w:val="22"/>
        </w:rPr>
        <w:t>29</w:t>
      </w:r>
      <w:r w:rsidR="00871A8E" w:rsidRPr="009446C9">
        <w:rPr>
          <w:rFonts w:ascii="Arial" w:hAnsi="Arial" w:cs="Arial"/>
          <w:sz w:val="22"/>
          <w:szCs w:val="22"/>
        </w:rPr>
        <w:fldChar w:fldCharType="end"/>
      </w:r>
      <w:r w:rsidR="00B1402F" w:rsidRPr="009446C9">
        <w:rPr>
          <w:rFonts w:ascii="Arial" w:hAnsi="Arial" w:cs="Arial"/>
          <w:sz w:val="22"/>
          <w:szCs w:val="22"/>
        </w:rPr>
        <w:t>. Pokrętło sterujące (przykładowa gablota)</w:t>
      </w:r>
      <w:bookmarkEnd w:id="57"/>
    </w:p>
    <w:p w:rsidR="00E808E2" w:rsidRPr="00E808E2" w:rsidRDefault="00E808E2" w:rsidP="00E808E2"/>
    <w:p w:rsidR="00E808E2" w:rsidRDefault="00B1402F" w:rsidP="00E808E2">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lastRenderedPageBreak/>
        <w:t xml:space="preserve">Przycisk 0-1 </w:t>
      </w:r>
      <w:r w:rsidR="00E808E2">
        <w:rPr>
          <w:rFonts w:ascii="Arial" w:hAnsi="Arial" w:cs="Arial"/>
        </w:rPr>
        <w:t>w środkowej części panelu.</w:t>
      </w:r>
    </w:p>
    <w:p w:rsidR="00B1402F" w:rsidRPr="00623F5C" w:rsidRDefault="00E808E2" w:rsidP="00E808E2">
      <w:pPr>
        <w:pStyle w:val="NormalnyWeb"/>
        <w:spacing w:before="0" w:beforeAutospacing="0" w:after="0" w:afterAutospacing="0" w:line="360" w:lineRule="auto"/>
        <w:ind w:left="66"/>
        <w:rPr>
          <w:rFonts w:ascii="Arial" w:hAnsi="Arial" w:cs="Arial"/>
        </w:rPr>
      </w:pPr>
      <w:r>
        <w:rPr>
          <w:rFonts w:ascii="Arial" w:hAnsi="Arial" w:cs="Arial"/>
        </w:rPr>
        <w:t>Przycisk umożliwia podnoszenie ekspozytora w górę do 50 cm w przypadku gablot witrynowych oraz na postumencie (po przytrzymaniu na „1”), lub zwiększanie kąta nachylenia ekspozytora do 30 stopni w przypadku gablot stolikowych i na postumencie. Przytrzymanie na „0” powoduje powrót do ustawień początkowych, czyli obniżanie wysokości lub zmniejszanie kąta nachylenia ekspozytora.</w:t>
      </w:r>
    </w:p>
    <w:p w:rsidR="009446C9" w:rsidRDefault="009446C9" w:rsidP="009446C9">
      <w:pPr>
        <w:pStyle w:val="NormalnyWeb"/>
        <w:jc w:val="center"/>
      </w:pPr>
      <w:r>
        <w:rPr>
          <w:noProof/>
        </w:rPr>
        <w:drawing>
          <wp:inline distT="0" distB="0" distL="0" distR="0">
            <wp:extent cx="2990850" cy="3124200"/>
            <wp:effectExtent l="0" t="0" r="0" b="0"/>
            <wp:docPr id="156207530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90850" cy="3124200"/>
                    </a:xfrm>
                    <a:prstGeom prst="rect">
                      <a:avLst/>
                    </a:prstGeom>
                    <a:noFill/>
                    <a:ln>
                      <a:noFill/>
                    </a:ln>
                  </pic:spPr>
                </pic:pic>
              </a:graphicData>
            </a:graphic>
          </wp:inline>
        </w:drawing>
      </w:r>
    </w:p>
    <w:p w:rsidR="00B1402F" w:rsidRDefault="009446C9" w:rsidP="009446C9">
      <w:pPr>
        <w:pStyle w:val="Legenda"/>
        <w:jc w:val="center"/>
        <w:rPr>
          <w:rFonts w:ascii="Arial" w:hAnsi="Arial" w:cs="Arial"/>
          <w:sz w:val="22"/>
          <w:szCs w:val="22"/>
        </w:rPr>
      </w:pPr>
      <w:bookmarkStart w:id="58" w:name="_Toc152061937"/>
      <w:r w:rsidRPr="009446C9">
        <w:rPr>
          <w:rFonts w:ascii="Arial" w:hAnsi="Arial" w:cs="Arial"/>
          <w:sz w:val="22"/>
          <w:szCs w:val="22"/>
        </w:rPr>
        <w:t xml:space="preserve">Rysunek </w:t>
      </w:r>
      <w:r w:rsidR="00871A8E" w:rsidRPr="009446C9">
        <w:rPr>
          <w:rFonts w:ascii="Arial" w:hAnsi="Arial" w:cs="Arial"/>
          <w:sz w:val="22"/>
          <w:szCs w:val="22"/>
        </w:rPr>
        <w:fldChar w:fldCharType="begin"/>
      </w:r>
      <w:r w:rsidRPr="009446C9">
        <w:rPr>
          <w:rFonts w:ascii="Arial" w:hAnsi="Arial" w:cs="Arial"/>
          <w:sz w:val="22"/>
          <w:szCs w:val="22"/>
        </w:rPr>
        <w:instrText xml:space="preserve"> SEQ Rysunek \* ARABIC </w:instrText>
      </w:r>
      <w:r w:rsidR="00871A8E" w:rsidRPr="009446C9">
        <w:rPr>
          <w:rFonts w:ascii="Arial" w:hAnsi="Arial" w:cs="Arial"/>
          <w:sz w:val="22"/>
          <w:szCs w:val="22"/>
        </w:rPr>
        <w:fldChar w:fldCharType="separate"/>
      </w:r>
      <w:r w:rsidR="00273187">
        <w:rPr>
          <w:rFonts w:ascii="Arial" w:hAnsi="Arial" w:cs="Arial"/>
          <w:noProof/>
          <w:sz w:val="22"/>
          <w:szCs w:val="22"/>
        </w:rPr>
        <w:t>30</w:t>
      </w:r>
      <w:r w:rsidR="00871A8E" w:rsidRPr="009446C9">
        <w:rPr>
          <w:rFonts w:ascii="Arial" w:hAnsi="Arial" w:cs="Arial"/>
          <w:sz w:val="22"/>
          <w:szCs w:val="22"/>
        </w:rPr>
        <w:fldChar w:fldCharType="end"/>
      </w:r>
      <w:r w:rsidR="00B1402F" w:rsidRPr="009446C9">
        <w:rPr>
          <w:rFonts w:ascii="Arial" w:hAnsi="Arial" w:cs="Arial"/>
          <w:sz w:val="22"/>
          <w:szCs w:val="22"/>
        </w:rPr>
        <w:t>. Przycisk 0-1 (przykładowa gablota)</w:t>
      </w:r>
      <w:bookmarkEnd w:id="58"/>
    </w:p>
    <w:p w:rsidR="00E808E2" w:rsidRPr="00E808E2" w:rsidRDefault="00E808E2" w:rsidP="00E808E2"/>
    <w:p w:rsidR="00E808E2" w:rsidRDefault="00B1402F" w:rsidP="00E808E2">
      <w:pPr>
        <w:pStyle w:val="NormalnyWeb"/>
        <w:numPr>
          <w:ilvl w:val="0"/>
          <w:numId w:val="9"/>
        </w:numPr>
        <w:spacing w:before="0" w:beforeAutospacing="0" w:after="0" w:afterAutospacing="0" w:line="360" w:lineRule="auto"/>
        <w:ind w:left="426"/>
        <w:rPr>
          <w:rFonts w:ascii="Arial" w:hAnsi="Arial" w:cs="Arial"/>
        </w:rPr>
      </w:pPr>
      <w:r w:rsidRPr="00623F5C">
        <w:rPr>
          <w:rFonts w:ascii="Arial" w:hAnsi="Arial" w:cs="Arial"/>
        </w:rPr>
        <w:t xml:space="preserve">Funkcje oświetlenia i czujników </w:t>
      </w:r>
      <w:r w:rsidR="00E808E2">
        <w:rPr>
          <w:rFonts w:ascii="Arial" w:hAnsi="Arial" w:cs="Arial"/>
        </w:rPr>
        <w:t>w gablotach.</w:t>
      </w:r>
    </w:p>
    <w:p w:rsidR="00B1402F" w:rsidRPr="00623F5C" w:rsidRDefault="00B1402F" w:rsidP="00E808E2">
      <w:pPr>
        <w:pStyle w:val="NormalnyWeb"/>
        <w:spacing w:before="0" w:beforeAutospacing="0" w:after="0" w:afterAutospacing="0" w:line="360" w:lineRule="auto"/>
        <w:rPr>
          <w:rFonts w:ascii="Arial" w:hAnsi="Arial" w:cs="Arial"/>
        </w:rPr>
      </w:pPr>
      <w:r w:rsidRPr="00623F5C">
        <w:rPr>
          <w:rFonts w:ascii="Arial" w:hAnsi="Arial" w:cs="Arial"/>
        </w:rPr>
        <w:t>Gablot</w:t>
      </w:r>
      <w:r w:rsidR="00E808E2">
        <w:rPr>
          <w:rFonts w:ascii="Arial" w:hAnsi="Arial" w:cs="Arial"/>
        </w:rPr>
        <w:t>y</w:t>
      </w:r>
      <w:r w:rsidRPr="00623F5C">
        <w:rPr>
          <w:rFonts w:ascii="Arial" w:hAnsi="Arial" w:cs="Arial"/>
        </w:rPr>
        <w:t xml:space="preserve"> wyposażon</w:t>
      </w:r>
      <w:r w:rsidR="00E808E2">
        <w:rPr>
          <w:rFonts w:ascii="Arial" w:hAnsi="Arial" w:cs="Arial"/>
        </w:rPr>
        <w:t>e są</w:t>
      </w:r>
      <w:r w:rsidRPr="00623F5C">
        <w:rPr>
          <w:rFonts w:ascii="Arial" w:hAnsi="Arial" w:cs="Arial"/>
        </w:rPr>
        <w:t xml:space="preserve"> w specjalne funkcje oświetleniowe i czujniki. Początkowo, gablota może świecić barwą żółtą, a następnie po wykryciu obecności użytkownika w </w:t>
      </w:r>
      <w:r w:rsidR="00862B2B" w:rsidRPr="00862B2B">
        <w:rPr>
          <w:rFonts w:ascii="Arial" w:hAnsi="Arial" w:cs="Arial"/>
        </w:rPr>
        <w:t>odległości ok 40-50 cm od gabloty</w:t>
      </w:r>
      <w:r w:rsidRPr="00623F5C">
        <w:rPr>
          <w:rFonts w:ascii="Arial" w:hAnsi="Arial" w:cs="Arial"/>
        </w:rPr>
        <w:t>, zmienia kolor światła na biał</w:t>
      </w:r>
      <w:r w:rsidR="00E808E2">
        <w:rPr>
          <w:rFonts w:ascii="Arial" w:hAnsi="Arial" w:cs="Arial"/>
        </w:rPr>
        <w:t>y</w:t>
      </w:r>
      <w:r w:rsidRPr="00623F5C">
        <w:rPr>
          <w:rFonts w:ascii="Arial" w:hAnsi="Arial" w:cs="Arial"/>
        </w:rPr>
        <w:t xml:space="preserve"> (oświetlenie dziennie). Gdy brak przeszkód jest wykrywany przez czujnik laserowy, wbudowany przekaźnik czasowy przełącza światło na oświetlenie lokalizacyjne (kolor żółty) na około 10-12 sekund. Te funkcje są zaprojektowane z myślą o zapewnieniu optymalnego oświetlenia oraz reakcji na obecność w okolicy gabloty</w:t>
      </w:r>
      <w:r w:rsidR="00E808E2">
        <w:rPr>
          <w:rFonts w:ascii="Arial" w:hAnsi="Arial" w:cs="Arial"/>
        </w:rPr>
        <w:t xml:space="preserve"> dla osób niepełnosprawnych.</w:t>
      </w:r>
    </w:p>
    <w:p w:rsidR="00B1402F" w:rsidRPr="008038D6" w:rsidRDefault="00B1402F" w:rsidP="008038D6">
      <w:pPr>
        <w:spacing w:line="360" w:lineRule="auto"/>
        <w:rPr>
          <w:rFonts w:ascii="Arial" w:hAnsi="Arial" w:cs="Arial"/>
          <w:sz w:val="24"/>
          <w:szCs w:val="24"/>
        </w:rPr>
      </w:pPr>
    </w:p>
    <w:p w:rsidR="220085DE" w:rsidRDefault="220085DE" w:rsidP="68982551">
      <w:pPr>
        <w:rPr>
          <w:rFonts w:eastAsiaTheme="minorEastAsia"/>
          <w:sz w:val="24"/>
          <w:szCs w:val="24"/>
        </w:rPr>
      </w:pPr>
    </w:p>
    <w:p w:rsidR="220085DE" w:rsidRPr="00F2620A" w:rsidRDefault="427C72EA" w:rsidP="00E73B6C">
      <w:pPr>
        <w:pStyle w:val="Nagwek1"/>
        <w:rPr>
          <w:rFonts w:ascii="Arial" w:hAnsi="Arial" w:cs="Arial"/>
          <w:b/>
          <w:bCs/>
          <w:sz w:val="28"/>
          <w:szCs w:val="28"/>
        </w:rPr>
      </w:pPr>
      <w:bookmarkStart w:id="59" w:name="_Toc152074371"/>
      <w:r w:rsidRPr="00F2620A">
        <w:rPr>
          <w:rFonts w:ascii="Arial" w:hAnsi="Arial" w:cs="Arial"/>
          <w:b/>
          <w:bCs/>
          <w:sz w:val="28"/>
          <w:szCs w:val="28"/>
        </w:rPr>
        <w:lastRenderedPageBreak/>
        <w:t>7. GWARANCJA I RĘKOJMIA</w:t>
      </w:r>
      <w:bookmarkEnd w:id="59"/>
    </w:p>
    <w:p w:rsidR="220085DE" w:rsidRDefault="220085DE" w:rsidP="220085DE"/>
    <w:p w:rsidR="220085DE" w:rsidRPr="008038D6" w:rsidRDefault="427C72EA" w:rsidP="00862B2B">
      <w:pPr>
        <w:spacing w:after="0" w:line="360" w:lineRule="auto"/>
        <w:rPr>
          <w:rFonts w:ascii="Arial" w:hAnsi="Arial" w:cs="Arial"/>
          <w:sz w:val="24"/>
          <w:szCs w:val="24"/>
        </w:rPr>
      </w:pPr>
      <w:r w:rsidRPr="008038D6">
        <w:rPr>
          <w:rFonts w:ascii="Arial" w:hAnsi="Arial" w:cs="Arial"/>
          <w:sz w:val="24"/>
          <w:szCs w:val="24"/>
        </w:rPr>
        <w:t xml:space="preserve">Ogólny okres gwarancji dla </w:t>
      </w:r>
      <w:r w:rsidR="00862B2B">
        <w:rPr>
          <w:rFonts w:ascii="Arial" w:hAnsi="Arial" w:cs="Arial"/>
          <w:sz w:val="24"/>
          <w:szCs w:val="24"/>
        </w:rPr>
        <w:t>każdej gabloty</w:t>
      </w:r>
      <w:r w:rsidRPr="008038D6">
        <w:rPr>
          <w:rFonts w:ascii="Arial" w:hAnsi="Arial" w:cs="Arial"/>
          <w:sz w:val="24"/>
          <w:szCs w:val="24"/>
        </w:rPr>
        <w:t xml:space="preserve"> wynosi 12 miesięcy. Części szybko zużywające się nie podlegają gwarancji. Dla wyposażenia dokupionego przez producenta obowiązują warunki gwarancji dostawców. </w:t>
      </w:r>
    </w:p>
    <w:p w:rsidR="220085DE" w:rsidRPr="008038D6" w:rsidRDefault="427C72EA" w:rsidP="00862B2B">
      <w:pPr>
        <w:spacing w:after="0" w:line="360" w:lineRule="auto"/>
        <w:rPr>
          <w:rFonts w:ascii="Arial" w:hAnsi="Arial" w:cs="Arial"/>
          <w:sz w:val="24"/>
          <w:szCs w:val="24"/>
        </w:rPr>
      </w:pPr>
      <w:r w:rsidRPr="008038D6">
        <w:rPr>
          <w:rFonts w:ascii="Arial" w:hAnsi="Arial" w:cs="Arial"/>
          <w:sz w:val="24"/>
          <w:szCs w:val="24"/>
        </w:rPr>
        <w:t xml:space="preserve">Wyklucza się gwarancję i odpowiedzialność za szkody na osobach oraz szkody rzeczowe, jeśli ich przyczyny wynikają z następujących sytuacji: </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Użytkowanie urządzenia niezgodnie z przeznaczeniem. </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Nieprawidłowa obsługa i serwisowanie urządzenia.</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Eksploatacja urządzenia z nieprawidłowo zamontowanymi lub niedziałającymi zabezpieczeniami.</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Eksploatacja urządzenia z uszkodzonymi lub z częściowo niedziałającymi częściami lub podzespołami. </w:t>
      </w:r>
    </w:p>
    <w:p w:rsid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Nieprzestrzeganie instrukcji obsługi w pełnym zakresie. </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Samowolne modyfikacje konstrukcji lub zmiana parametrów znamionowych. </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Nieprawidłowa realizacja napraw. </w:t>
      </w:r>
    </w:p>
    <w:p w:rsidR="220085DE" w:rsidRPr="00862B2B" w:rsidRDefault="427C72EA" w:rsidP="00862B2B">
      <w:pPr>
        <w:pStyle w:val="Akapitzlist"/>
        <w:numPr>
          <w:ilvl w:val="0"/>
          <w:numId w:val="10"/>
        </w:numPr>
        <w:spacing w:after="0" w:line="360" w:lineRule="auto"/>
        <w:ind w:left="426"/>
        <w:rPr>
          <w:rFonts w:ascii="Arial" w:hAnsi="Arial" w:cs="Arial"/>
          <w:sz w:val="24"/>
          <w:szCs w:val="24"/>
        </w:rPr>
      </w:pPr>
      <w:r w:rsidRPr="00862B2B">
        <w:rPr>
          <w:rFonts w:ascii="Arial" w:hAnsi="Arial" w:cs="Arial"/>
          <w:sz w:val="24"/>
          <w:szCs w:val="24"/>
        </w:rPr>
        <w:t xml:space="preserve">Siła wyższa. </w:t>
      </w:r>
    </w:p>
    <w:p w:rsidR="220085DE" w:rsidRPr="008038D6" w:rsidRDefault="427C72EA" w:rsidP="00862B2B">
      <w:pPr>
        <w:spacing w:after="0" w:line="360" w:lineRule="auto"/>
        <w:rPr>
          <w:rFonts w:ascii="Arial" w:hAnsi="Arial" w:cs="Arial"/>
          <w:sz w:val="24"/>
          <w:szCs w:val="24"/>
        </w:rPr>
      </w:pPr>
      <w:r w:rsidRPr="008038D6">
        <w:rPr>
          <w:rFonts w:ascii="Arial" w:hAnsi="Arial" w:cs="Arial"/>
          <w:sz w:val="24"/>
          <w:szCs w:val="24"/>
        </w:rPr>
        <w:t>Ingerencja w urządzenie oraz jego systemy, a także wszelkie nieuzgodnione z producentem urządzenia modyfikacje, w szczególności na komponentach elektrycznych, mechanicznych, hydraulicznych mogą być przyczyną utraty gwarancji.</w:t>
      </w:r>
    </w:p>
    <w:p w:rsidR="220085DE" w:rsidRDefault="220085DE" w:rsidP="220085DE"/>
    <w:p w:rsidR="220085DE" w:rsidRPr="00F2620A" w:rsidRDefault="427C72EA" w:rsidP="00E73B6C">
      <w:pPr>
        <w:pStyle w:val="Nagwek1"/>
        <w:rPr>
          <w:rFonts w:ascii="Arial" w:hAnsi="Arial" w:cs="Arial"/>
          <w:b/>
          <w:bCs/>
          <w:sz w:val="28"/>
          <w:szCs w:val="28"/>
        </w:rPr>
      </w:pPr>
      <w:bookmarkStart w:id="60" w:name="_Toc152074372"/>
      <w:r w:rsidRPr="00F2620A">
        <w:rPr>
          <w:rFonts w:ascii="Arial" w:hAnsi="Arial" w:cs="Arial"/>
          <w:b/>
          <w:bCs/>
          <w:sz w:val="28"/>
          <w:szCs w:val="28"/>
        </w:rPr>
        <w:t>8. WSKAZÓWKI DOTYCZĄCE BEZPIECZEŃSTWA</w:t>
      </w:r>
      <w:bookmarkEnd w:id="60"/>
    </w:p>
    <w:p w:rsidR="220085DE" w:rsidRDefault="220085DE" w:rsidP="220085DE"/>
    <w:p w:rsidR="220085DE" w:rsidRPr="008038D6" w:rsidRDefault="427C72EA" w:rsidP="008038D6">
      <w:pPr>
        <w:spacing w:line="360" w:lineRule="auto"/>
        <w:rPr>
          <w:rFonts w:ascii="Arial" w:eastAsia="Calibri" w:hAnsi="Arial" w:cs="Arial"/>
          <w:sz w:val="24"/>
          <w:szCs w:val="24"/>
        </w:rPr>
      </w:pPr>
      <w:r w:rsidRPr="008038D6">
        <w:rPr>
          <w:rFonts w:ascii="Arial" w:eastAsia="Calibri" w:hAnsi="Arial" w:cs="Arial"/>
          <w:sz w:val="24"/>
          <w:szCs w:val="24"/>
        </w:rPr>
        <w:t xml:space="preserve">Przed uruchomieniem urządzenia należy uważnie przeczytać instrukcję </w:t>
      </w:r>
      <w:r w:rsidR="00862B2B">
        <w:rPr>
          <w:rFonts w:ascii="Arial" w:eastAsia="Calibri" w:hAnsi="Arial" w:cs="Arial"/>
          <w:sz w:val="24"/>
          <w:szCs w:val="24"/>
        </w:rPr>
        <w:t>montażu i użytkowania.</w:t>
      </w:r>
      <w:r w:rsidRPr="008038D6">
        <w:rPr>
          <w:rFonts w:ascii="Arial" w:eastAsia="Calibri" w:hAnsi="Arial" w:cs="Arial"/>
          <w:sz w:val="24"/>
          <w:szCs w:val="24"/>
        </w:rPr>
        <w:t xml:space="preserve"> Zapoznanie się z </w:t>
      </w:r>
      <w:r w:rsidR="00862B2B">
        <w:rPr>
          <w:rFonts w:ascii="Arial" w:eastAsia="Calibri" w:hAnsi="Arial" w:cs="Arial"/>
          <w:sz w:val="24"/>
          <w:szCs w:val="24"/>
        </w:rPr>
        <w:t xml:space="preserve">niniejszą </w:t>
      </w:r>
      <w:r w:rsidRPr="008038D6">
        <w:rPr>
          <w:rFonts w:ascii="Arial" w:eastAsia="Calibri" w:hAnsi="Arial" w:cs="Arial"/>
          <w:sz w:val="24"/>
          <w:szCs w:val="24"/>
        </w:rPr>
        <w:t xml:space="preserve">instrukcją jest konieczne nawet w przypadku, gdy </w:t>
      </w:r>
      <w:r w:rsidR="00862B2B">
        <w:rPr>
          <w:rFonts w:ascii="Arial" w:eastAsia="Calibri" w:hAnsi="Arial" w:cs="Arial"/>
          <w:sz w:val="24"/>
          <w:szCs w:val="24"/>
        </w:rPr>
        <w:t>klient</w:t>
      </w:r>
      <w:r w:rsidRPr="008038D6">
        <w:rPr>
          <w:rFonts w:ascii="Arial" w:eastAsia="Calibri" w:hAnsi="Arial" w:cs="Arial"/>
          <w:sz w:val="24"/>
          <w:szCs w:val="24"/>
        </w:rPr>
        <w:t xml:space="preserve"> ma już doświadczenie </w:t>
      </w:r>
      <w:r w:rsidR="00862B2B">
        <w:rPr>
          <w:rFonts w:ascii="Arial" w:eastAsia="Calibri" w:hAnsi="Arial" w:cs="Arial"/>
          <w:sz w:val="24"/>
          <w:szCs w:val="24"/>
        </w:rPr>
        <w:t>w użytkowaniu podobnych gablot</w:t>
      </w:r>
      <w:r w:rsidRPr="008038D6">
        <w:rPr>
          <w:rFonts w:ascii="Arial" w:eastAsia="Calibri" w:hAnsi="Arial" w:cs="Arial"/>
          <w:sz w:val="24"/>
          <w:szCs w:val="24"/>
        </w:rPr>
        <w:t>. W ramach eksploatacji urządze</w:t>
      </w:r>
      <w:r w:rsidR="00862B2B">
        <w:rPr>
          <w:rFonts w:ascii="Arial" w:eastAsia="Calibri" w:hAnsi="Arial" w:cs="Arial"/>
          <w:sz w:val="24"/>
          <w:szCs w:val="24"/>
        </w:rPr>
        <w:t>ń,</w:t>
      </w:r>
      <w:r w:rsidRPr="008038D6">
        <w:rPr>
          <w:rFonts w:ascii="Arial" w:eastAsia="Calibri" w:hAnsi="Arial" w:cs="Arial"/>
          <w:sz w:val="24"/>
          <w:szCs w:val="24"/>
        </w:rPr>
        <w:t xml:space="preserve"> niezależnie od informacji zawartych w niniejszej instrukcji, obowiązują aktualne przepisy BHP. W przypadku komponentów i elementów zakupionych przez producenta, należy postępować zgodnie ze wskazówkami dotyczącymi bezpieczeństwa dla danych komponentów. </w:t>
      </w:r>
    </w:p>
    <w:p w:rsidR="220085DE" w:rsidRPr="008038D6" w:rsidRDefault="427C72EA" w:rsidP="008038D6">
      <w:pPr>
        <w:spacing w:line="360" w:lineRule="auto"/>
        <w:rPr>
          <w:rFonts w:ascii="Arial" w:eastAsia="Calibri" w:hAnsi="Arial" w:cs="Arial"/>
          <w:sz w:val="24"/>
          <w:szCs w:val="24"/>
        </w:rPr>
      </w:pPr>
      <w:r w:rsidRPr="008038D6">
        <w:rPr>
          <w:rFonts w:ascii="Arial" w:eastAsia="Calibri" w:hAnsi="Arial" w:cs="Arial"/>
          <w:sz w:val="24"/>
          <w:szCs w:val="24"/>
        </w:rPr>
        <w:t xml:space="preserve">Przed oddaniem </w:t>
      </w:r>
      <w:r w:rsidR="00862B2B">
        <w:rPr>
          <w:rFonts w:ascii="Arial" w:eastAsia="Calibri" w:hAnsi="Arial" w:cs="Arial"/>
          <w:sz w:val="24"/>
          <w:szCs w:val="24"/>
        </w:rPr>
        <w:t xml:space="preserve">gablot </w:t>
      </w:r>
      <w:r w:rsidRPr="008038D6">
        <w:rPr>
          <w:rFonts w:ascii="Arial" w:eastAsia="Calibri" w:hAnsi="Arial" w:cs="Arial"/>
          <w:sz w:val="24"/>
          <w:szCs w:val="24"/>
        </w:rPr>
        <w:t xml:space="preserve">do użytku należy zawsze przeprowadzić kontrolę pod kątem obecności zabezpieczeń oraz ich prawidłowego działania. Nie wolno demontować </w:t>
      </w:r>
      <w:r w:rsidRPr="008038D6">
        <w:rPr>
          <w:rFonts w:ascii="Arial" w:eastAsia="Calibri" w:hAnsi="Arial" w:cs="Arial"/>
          <w:sz w:val="24"/>
          <w:szCs w:val="24"/>
        </w:rPr>
        <w:lastRenderedPageBreak/>
        <w:t xml:space="preserve">lub dezaktywować zabezpieczeń. Należy natychmiast usuwać usterki lub błędy stanowiące zagrożenie dla bezpieczeństwa. Do prac przy urządzeniu mogą być angażowani jedynie pracownicy, którym zadania przydziela osoba odpowiedzialna za </w:t>
      </w:r>
      <w:r w:rsidR="00862B2B">
        <w:rPr>
          <w:rFonts w:ascii="Arial" w:eastAsia="Calibri" w:hAnsi="Arial" w:cs="Arial"/>
          <w:sz w:val="24"/>
          <w:szCs w:val="24"/>
        </w:rPr>
        <w:t>użytkowanie</w:t>
      </w:r>
      <w:r w:rsidRPr="008038D6">
        <w:rPr>
          <w:rFonts w:ascii="Arial" w:eastAsia="Calibri" w:hAnsi="Arial" w:cs="Arial"/>
          <w:sz w:val="24"/>
          <w:szCs w:val="24"/>
        </w:rPr>
        <w:t xml:space="preserve"> oraz przeszkolone, a także zapoznane ze sposobem obsługi urządzenia. Należy w jasny sposób ustalać zakresy odpowiedzialności.</w:t>
      </w:r>
    </w:p>
    <w:p w:rsidR="220085DE" w:rsidRDefault="220085DE" w:rsidP="220085DE">
      <w:pPr>
        <w:rPr>
          <w:rFonts w:ascii="Calibri" w:eastAsia="Calibri" w:hAnsi="Calibri" w:cs="Calibri"/>
        </w:rPr>
      </w:pPr>
    </w:p>
    <w:p w:rsidR="220085DE" w:rsidRDefault="220085DE" w:rsidP="220085DE">
      <w:pPr>
        <w:rPr>
          <w:rFonts w:ascii="Calibri" w:eastAsia="Calibri" w:hAnsi="Calibri" w:cs="Calibri"/>
        </w:rPr>
      </w:pPr>
    </w:p>
    <w:p w:rsidR="220085DE" w:rsidRPr="00F2620A" w:rsidRDefault="427C72EA" w:rsidP="00E73B6C">
      <w:pPr>
        <w:pStyle w:val="Nagwek1"/>
        <w:rPr>
          <w:rFonts w:ascii="Arial" w:eastAsia="Calibri" w:hAnsi="Arial" w:cs="Arial"/>
          <w:b/>
          <w:bCs/>
          <w:sz w:val="28"/>
          <w:szCs w:val="28"/>
        </w:rPr>
      </w:pPr>
      <w:bookmarkStart w:id="61" w:name="_Toc152074373"/>
      <w:r w:rsidRPr="00F2620A">
        <w:rPr>
          <w:rFonts w:ascii="Arial" w:eastAsia="Calibri" w:hAnsi="Arial" w:cs="Arial"/>
          <w:b/>
          <w:bCs/>
          <w:sz w:val="28"/>
          <w:szCs w:val="28"/>
        </w:rPr>
        <w:t>9. CZYNNOŚCI KONSERWUJĄCE</w:t>
      </w:r>
      <w:bookmarkEnd w:id="61"/>
    </w:p>
    <w:p w:rsidR="008038D6" w:rsidRDefault="008038D6" w:rsidP="008038D6">
      <w:pPr>
        <w:spacing w:line="360" w:lineRule="auto"/>
        <w:rPr>
          <w:rFonts w:ascii="Arial" w:hAnsi="Arial" w:cs="Arial"/>
          <w:sz w:val="24"/>
          <w:szCs w:val="24"/>
          <w:u w:val="single"/>
        </w:rPr>
      </w:pPr>
    </w:p>
    <w:p w:rsidR="220085DE" w:rsidRPr="008038D6" w:rsidRDefault="427C72EA" w:rsidP="008038D6">
      <w:pPr>
        <w:spacing w:line="360" w:lineRule="auto"/>
        <w:rPr>
          <w:rFonts w:ascii="Arial" w:hAnsi="Arial" w:cs="Arial"/>
          <w:sz w:val="24"/>
          <w:szCs w:val="24"/>
          <w:u w:val="single"/>
        </w:rPr>
      </w:pPr>
      <w:r w:rsidRPr="008038D6">
        <w:rPr>
          <w:rFonts w:ascii="Arial" w:hAnsi="Arial" w:cs="Arial"/>
          <w:sz w:val="24"/>
          <w:szCs w:val="24"/>
          <w:u w:val="single"/>
        </w:rPr>
        <w:t>Dla siłownika liniowego:</w:t>
      </w:r>
    </w:p>
    <w:p w:rsidR="220085DE" w:rsidRPr="008038D6" w:rsidRDefault="427C72EA" w:rsidP="008038D6">
      <w:pPr>
        <w:pStyle w:val="Akapitzlist"/>
        <w:numPr>
          <w:ilvl w:val="0"/>
          <w:numId w:val="7"/>
        </w:numPr>
        <w:spacing w:line="360" w:lineRule="auto"/>
        <w:ind w:left="426"/>
        <w:rPr>
          <w:rFonts w:ascii="Arial" w:hAnsi="Arial" w:cs="Arial"/>
          <w:sz w:val="24"/>
          <w:szCs w:val="24"/>
        </w:rPr>
      </w:pPr>
      <w:r w:rsidRPr="008038D6">
        <w:rPr>
          <w:rFonts w:ascii="Arial" w:hAnsi="Arial" w:cs="Arial"/>
          <w:sz w:val="24"/>
          <w:szCs w:val="24"/>
        </w:rPr>
        <w:t>Czyszczenie: Regularnie usuwaj wszelkie zanieczyszczenia, takie jak kurz, brud lub resztki, które mogą osadzać się na siłowniku liniowym. Możesz użyć miękkiej ściereczki lub pędzla do delikatnego oczyszczenia powierzchni siłownika.</w:t>
      </w:r>
    </w:p>
    <w:p w:rsidR="220085DE" w:rsidRPr="008038D6" w:rsidRDefault="427C72EA" w:rsidP="008038D6">
      <w:pPr>
        <w:pStyle w:val="Akapitzlist"/>
        <w:numPr>
          <w:ilvl w:val="0"/>
          <w:numId w:val="7"/>
        </w:numPr>
        <w:spacing w:line="360" w:lineRule="auto"/>
        <w:ind w:left="426"/>
        <w:rPr>
          <w:rFonts w:ascii="Arial" w:hAnsi="Arial" w:cs="Arial"/>
          <w:sz w:val="24"/>
          <w:szCs w:val="24"/>
        </w:rPr>
      </w:pPr>
      <w:r w:rsidRPr="008038D6">
        <w:rPr>
          <w:rFonts w:ascii="Arial" w:hAnsi="Arial" w:cs="Arial"/>
          <w:sz w:val="24"/>
          <w:szCs w:val="24"/>
        </w:rPr>
        <w:t>Smarowanie: W zależności od typu siłownika liniowego, może być konieczne regularne smarowanie, aby zapewnić płynne działanie mechanizmu. Skonsultuj się z dokumentacją producenta lub specyfikacjami technicznymi, aby dowiedzieć się, jaki rodzaj smaru jest odpowiedni do danego siłownika liniowego i w jakich odstępach czasowych należy go stosować.</w:t>
      </w:r>
    </w:p>
    <w:p w:rsidR="220085DE" w:rsidRPr="008038D6" w:rsidRDefault="427C72EA" w:rsidP="008038D6">
      <w:pPr>
        <w:pStyle w:val="Akapitzlist"/>
        <w:numPr>
          <w:ilvl w:val="0"/>
          <w:numId w:val="7"/>
        </w:numPr>
        <w:spacing w:line="360" w:lineRule="auto"/>
        <w:ind w:left="426"/>
        <w:rPr>
          <w:rFonts w:ascii="Arial" w:hAnsi="Arial" w:cs="Arial"/>
          <w:sz w:val="24"/>
          <w:szCs w:val="24"/>
        </w:rPr>
      </w:pPr>
      <w:r w:rsidRPr="008038D6">
        <w:rPr>
          <w:rFonts w:ascii="Arial" w:hAnsi="Arial" w:cs="Arial"/>
          <w:sz w:val="24"/>
          <w:szCs w:val="24"/>
        </w:rPr>
        <w:t>Inspekcja: Regularnie sprawdzaj stan siłownika liniowego, w tym elementów mechanicznych, takich jak prowadnice, tuleje, śruby czy wały. Upewnij się, że nie ma luzów, pęknięć ani uszkodzeń. Jeśli zauważysz jakiekolwiek problemy, skontaktuj się z producentem lub specjalistą ds. serwisu, aby uzyskać dalsze wskazówki.</w:t>
      </w:r>
    </w:p>
    <w:p w:rsidR="220085DE" w:rsidRPr="008038D6" w:rsidRDefault="427C72EA" w:rsidP="008038D6">
      <w:pPr>
        <w:pStyle w:val="Akapitzlist"/>
        <w:numPr>
          <w:ilvl w:val="0"/>
          <w:numId w:val="7"/>
        </w:numPr>
        <w:spacing w:line="360" w:lineRule="auto"/>
        <w:ind w:left="426"/>
        <w:rPr>
          <w:rFonts w:ascii="Arial" w:hAnsi="Arial" w:cs="Arial"/>
          <w:sz w:val="24"/>
          <w:szCs w:val="24"/>
        </w:rPr>
      </w:pPr>
      <w:r w:rsidRPr="008038D6">
        <w:rPr>
          <w:rFonts w:ascii="Arial" w:hAnsi="Arial" w:cs="Arial"/>
          <w:sz w:val="24"/>
          <w:szCs w:val="24"/>
        </w:rPr>
        <w:t>Sprawdzanie napędu: Jeśli siłownik liniowy jest napędzany przez silnik elektryczny lub inny mechanizm napędowy, warto regularnie sprawdzać stan i działanie tego napędu. Upewnij się, że silnik jest prawidłowo podłączony, przewody są w dobrym stanie, a wszelkie sterowniki działają poprawnie.</w:t>
      </w:r>
    </w:p>
    <w:p w:rsidR="220085DE" w:rsidRDefault="427C72EA" w:rsidP="008038D6">
      <w:pPr>
        <w:pStyle w:val="Akapitzlist"/>
        <w:numPr>
          <w:ilvl w:val="0"/>
          <w:numId w:val="7"/>
        </w:numPr>
        <w:spacing w:line="360" w:lineRule="auto"/>
        <w:ind w:left="426"/>
        <w:rPr>
          <w:rFonts w:ascii="Arial" w:hAnsi="Arial" w:cs="Arial"/>
          <w:sz w:val="24"/>
          <w:szCs w:val="24"/>
        </w:rPr>
      </w:pPr>
      <w:r w:rsidRPr="008038D6">
        <w:rPr>
          <w:rFonts w:ascii="Arial" w:hAnsi="Arial" w:cs="Arial"/>
          <w:sz w:val="24"/>
          <w:szCs w:val="24"/>
        </w:rPr>
        <w:t>Dokumentacja producenta: Zawsze warto zapoznać się z instrukcją obsługi i dokumentacją producenta dotyczącą konserwacji i konserwacji konkretnego siłownika liniowego. Tam znajdziesz informacje specyficzne dla danego modelu, zalecenia dotyczące konserwacji oraz ewentualne okresy konserwacji.</w:t>
      </w:r>
    </w:p>
    <w:p w:rsidR="00FF58BA" w:rsidRDefault="00FF58BA" w:rsidP="00FF58BA">
      <w:pPr>
        <w:spacing w:line="360" w:lineRule="auto"/>
        <w:rPr>
          <w:rFonts w:ascii="Arial" w:hAnsi="Arial" w:cs="Arial"/>
          <w:sz w:val="24"/>
          <w:szCs w:val="24"/>
        </w:rPr>
      </w:pPr>
    </w:p>
    <w:p w:rsidR="00FF58BA" w:rsidRDefault="00FF58BA" w:rsidP="00FF58BA">
      <w:pPr>
        <w:spacing w:line="360" w:lineRule="auto"/>
        <w:rPr>
          <w:rFonts w:ascii="Arial" w:hAnsi="Arial" w:cs="Arial"/>
          <w:sz w:val="24"/>
          <w:szCs w:val="24"/>
        </w:rPr>
      </w:pPr>
    </w:p>
    <w:p w:rsidR="00FF58BA" w:rsidRDefault="00FF58BA" w:rsidP="00FF58BA">
      <w:pPr>
        <w:spacing w:line="360" w:lineRule="auto"/>
        <w:rPr>
          <w:rFonts w:ascii="Arial" w:hAnsi="Arial" w:cs="Arial"/>
          <w:sz w:val="24"/>
          <w:szCs w:val="24"/>
        </w:rPr>
      </w:pPr>
    </w:p>
    <w:p w:rsidR="00862B2B" w:rsidRDefault="00862B2B" w:rsidP="00666BF3">
      <w:pPr>
        <w:pStyle w:val="Nagwek1"/>
        <w:rPr>
          <w:rFonts w:ascii="Arial" w:eastAsia="Calibri" w:hAnsi="Arial" w:cs="Arial"/>
          <w:b/>
          <w:bCs/>
          <w:sz w:val="28"/>
          <w:szCs w:val="28"/>
        </w:rPr>
      </w:pPr>
      <w:r>
        <w:rPr>
          <w:rFonts w:ascii="Arial" w:eastAsia="Calibri" w:hAnsi="Arial" w:cs="Arial"/>
          <w:b/>
          <w:bCs/>
          <w:sz w:val="28"/>
          <w:szCs w:val="28"/>
        </w:rPr>
        <w:br/>
      </w:r>
    </w:p>
    <w:p w:rsidR="00862B2B" w:rsidRDefault="00862B2B">
      <w:pPr>
        <w:rPr>
          <w:rFonts w:ascii="Arial" w:eastAsia="Calibri" w:hAnsi="Arial" w:cs="Arial"/>
          <w:b/>
          <w:bCs/>
          <w:color w:val="729928" w:themeColor="accent1" w:themeShade="BF"/>
          <w:sz w:val="28"/>
          <w:szCs w:val="28"/>
        </w:rPr>
      </w:pPr>
      <w:r>
        <w:rPr>
          <w:rFonts w:ascii="Arial" w:eastAsia="Calibri" w:hAnsi="Arial" w:cs="Arial"/>
          <w:b/>
          <w:bCs/>
          <w:sz w:val="28"/>
          <w:szCs w:val="28"/>
        </w:rPr>
        <w:br w:type="page"/>
      </w:r>
    </w:p>
    <w:p w:rsidR="00FF58BA" w:rsidRPr="00666BF3" w:rsidRDefault="00666BF3" w:rsidP="00666BF3">
      <w:pPr>
        <w:pStyle w:val="Nagwek1"/>
        <w:rPr>
          <w:rFonts w:ascii="Arial" w:eastAsia="Calibri" w:hAnsi="Arial" w:cs="Arial"/>
          <w:b/>
          <w:bCs/>
          <w:sz w:val="28"/>
          <w:szCs w:val="28"/>
        </w:rPr>
      </w:pPr>
      <w:bookmarkStart w:id="62" w:name="_Toc152074374"/>
      <w:r>
        <w:rPr>
          <w:rFonts w:ascii="Arial" w:eastAsia="Calibri" w:hAnsi="Arial" w:cs="Arial"/>
          <w:b/>
          <w:bCs/>
          <w:sz w:val="28"/>
          <w:szCs w:val="28"/>
        </w:rPr>
        <w:lastRenderedPageBreak/>
        <w:t xml:space="preserve">10. </w:t>
      </w:r>
      <w:r w:rsidR="008456DD" w:rsidRPr="00666BF3">
        <w:rPr>
          <w:rFonts w:ascii="Arial" w:eastAsia="Calibri" w:hAnsi="Arial" w:cs="Arial"/>
          <w:b/>
          <w:bCs/>
          <w:sz w:val="28"/>
          <w:szCs w:val="28"/>
        </w:rPr>
        <w:t>SPIS RYSUNKÓW</w:t>
      </w:r>
      <w:r w:rsidR="00FF58BA" w:rsidRPr="00666BF3">
        <w:rPr>
          <w:rFonts w:ascii="Arial" w:eastAsia="Calibri" w:hAnsi="Arial" w:cs="Arial"/>
          <w:b/>
          <w:bCs/>
          <w:sz w:val="28"/>
          <w:szCs w:val="28"/>
        </w:rPr>
        <w:t>:</w:t>
      </w:r>
      <w:bookmarkEnd w:id="62"/>
    </w:p>
    <w:p w:rsidR="00FF58BA" w:rsidRDefault="00871A8E">
      <w:pPr>
        <w:pStyle w:val="Spisilustracji"/>
        <w:tabs>
          <w:tab w:val="right" w:leader="dot" w:pos="9016"/>
        </w:tabs>
        <w:rPr>
          <w:noProof/>
        </w:rPr>
      </w:pPr>
      <w:r>
        <w:rPr>
          <w:rFonts w:ascii="Arial" w:hAnsi="Arial" w:cs="Arial"/>
          <w:sz w:val="24"/>
          <w:szCs w:val="24"/>
        </w:rPr>
        <w:fldChar w:fldCharType="begin"/>
      </w:r>
      <w:r w:rsidR="00FF58BA">
        <w:rPr>
          <w:rFonts w:ascii="Arial" w:hAnsi="Arial" w:cs="Arial"/>
          <w:sz w:val="24"/>
          <w:szCs w:val="24"/>
        </w:rPr>
        <w:instrText xml:space="preserve"> TOC \h \z \c "Rysunek" </w:instrText>
      </w:r>
      <w:r>
        <w:rPr>
          <w:rFonts w:ascii="Arial" w:hAnsi="Arial" w:cs="Arial"/>
          <w:sz w:val="24"/>
          <w:szCs w:val="24"/>
        </w:rPr>
        <w:fldChar w:fldCharType="separate"/>
      </w:r>
      <w:hyperlink w:anchor="_Toc152061909" w:history="1">
        <w:r w:rsidR="00FF58BA" w:rsidRPr="008056CA">
          <w:rPr>
            <w:rStyle w:val="Hipercze"/>
            <w:rFonts w:ascii="Arial" w:hAnsi="Arial" w:cs="Arial"/>
            <w:noProof/>
          </w:rPr>
          <w:t>Rysunek 1. Szkielet gabloty wykonany z blachy giętej</w:t>
        </w:r>
        <w:r w:rsidR="00FF58BA">
          <w:rPr>
            <w:noProof/>
            <w:webHidden/>
          </w:rPr>
          <w:tab/>
        </w:r>
        <w:r>
          <w:rPr>
            <w:noProof/>
            <w:webHidden/>
          </w:rPr>
          <w:fldChar w:fldCharType="begin"/>
        </w:r>
        <w:r w:rsidR="00FF58BA">
          <w:rPr>
            <w:noProof/>
            <w:webHidden/>
          </w:rPr>
          <w:instrText xml:space="preserve"> PAGEREF _Toc152061909 \h </w:instrText>
        </w:r>
        <w:r>
          <w:rPr>
            <w:noProof/>
            <w:webHidden/>
          </w:rPr>
        </w:r>
        <w:r>
          <w:rPr>
            <w:noProof/>
            <w:webHidden/>
          </w:rPr>
          <w:fldChar w:fldCharType="separate"/>
        </w:r>
        <w:r w:rsidR="00FF58BA">
          <w:rPr>
            <w:noProof/>
            <w:webHidden/>
          </w:rPr>
          <w:t>8</w:t>
        </w:r>
        <w:r>
          <w:rPr>
            <w:noProof/>
            <w:webHidden/>
          </w:rPr>
          <w:fldChar w:fldCharType="end"/>
        </w:r>
      </w:hyperlink>
    </w:p>
    <w:p w:rsidR="00FF58BA" w:rsidRDefault="00871A8E">
      <w:pPr>
        <w:pStyle w:val="Spisilustracji"/>
        <w:tabs>
          <w:tab w:val="right" w:leader="dot" w:pos="9016"/>
        </w:tabs>
        <w:rPr>
          <w:noProof/>
        </w:rPr>
      </w:pPr>
      <w:hyperlink w:anchor="_Toc152061910" w:history="1">
        <w:r w:rsidR="00FF58BA" w:rsidRPr="008056CA">
          <w:rPr>
            <w:rStyle w:val="Hipercze"/>
            <w:rFonts w:ascii="Arial" w:hAnsi="Arial" w:cs="Arial"/>
            <w:noProof/>
          </w:rPr>
          <w:t>Rysunek 2. Górna część gabloty wykonana głównie ze szkła</w:t>
        </w:r>
        <w:r w:rsidR="00FF58BA">
          <w:rPr>
            <w:noProof/>
            <w:webHidden/>
          </w:rPr>
          <w:tab/>
        </w:r>
        <w:r>
          <w:rPr>
            <w:noProof/>
            <w:webHidden/>
          </w:rPr>
          <w:fldChar w:fldCharType="begin"/>
        </w:r>
        <w:r w:rsidR="00FF58BA">
          <w:rPr>
            <w:noProof/>
            <w:webHidden/>
          </w:rPr>
          <w:instrText xml:space="preserve"> PAGEREF _Toc152061910 \h </w:instrText>
        </w:r>
        <w:r>
          <w:rPr>
            <w:noProof/>
            <w:webHidden/>
          </w:rPr>
        </w:r>
        <w:r>
          <w:rPr>
            <w:noProof/>
            <w:webHidden/>
          </w:rPr>
          <w:fldChar w:fldCharType="separate"/>
        </w:r>
        <w:r w:rsidR="00FF58BA">
          <w:rPr>
            <w:noProof/>
            <w:webHidden/>
          </w:rPr>
          <w:t>9</w:t>
        </w:r>
        <w:r>
          <w:rPr>
            <w:noProof/>
            <w:webHidden/>
          </w:rPr>
          <w:fldChar w:fldCharType="end"/>
        </w:r>
      </w:hyperlink>
    </w:p>
    <w:p w:rsidR="00FF58BA" w:rsidRDefault="00871A8E">
      <w:pPr>
        <w:pStyle w:val="Spisilustracji"/>
        <w:tabs>
          <w:tab w:val="right" w:leader="dot" w:pos="9016"/>
        </w:tabs>
        <w:rPr>
          <w:noProof/>
        </w:rPr>
      </w:pPr>
      <w:hyperlink w:anchor="_Toc152061911" w:history="1">
        <w:r w:rsidR="00FF58BA" w:rsidRPr="008056CA">
          <w:rPr>
            <w:rStyle w:val="Hipercze"/>
            <w:rFonts w:ascii="Arial" w:hAnsi="Arial" w:cs="Arial"/>
            <w:noProof/>
          </w:rPr>
          <w:t>Rysunek 3. Górna część gabloty wykonana głównie ze szkła</w:t>
        </w:r>
        <w:r w:rsidR="00FF58BA">
          <w:rPr>
            <w:noProof/>
            <w:webHidden/>
          </w:rPr>
          <w:tab/>
        </w:r>
        <w:r>
          <w:rPr>
            <w:noProof/>
            <w:webHidden/>
          </w:rPr>
          <w:fldChar w:fldCharType="begin"/>
        </w:r>
        <w:r w:rsidR="00FF58BA">
          <w:rPr>
            <w:noProof/>
            <w:webHidden/>
          </w:rPr>
          <w:instrText xml:space="preserve"> PAGEREF _Toc152061911 \h </w:instrText>
        </w:r>
        <w:r>
          <w:rPr>
            <w:noProof/>
            <w:webHidden/>
          </w:rPr>
        </w:r>
        <w:r>
          <w:rPr>
            <w:noProof/>
            <w:webHidden/>
          </w:rPr>
          <w:fldChar w:fldCharType="separate"/>
        </w:r>
        <w:r w:rsidR="00FF58BA">
          <w:rPr>
            <w:noProof/>
            <w:webHidden/>
          </w:rPr>
          <w:t>10</w:t>
        </w:r>
        <w:r>
          <w:rPr>
            <w:noProof/>
            <w:webHidden/>
          </w:rPr>
          <w:fldChar w:fldCharType="end"/>
        </w:r>
      </w:hyperlink>
    </w:p>
    <w:p w:rsidR="00FF58BA" w:rsidRDefault="00871A8E">
      <w:pPr>
        <w:pStyle w:val="Spisilustracji"/>
        <w:tabs>
          <w:tab w:val="right" w:leader="dot" w:pos="9016"/>
        </w:tabs>
        <w:rPr>
          <w:noProof/>
        </w:rPr>
      </w:pPr>
      <w:hyperlink w:anchor="_Toc152061912" w:history="1">
        <w:r w:rsidR="00FF58BA" w:rsidRPr="008056CA">
          <w:rPr>
            <w:rStyle w:val="Hipercze"/>
            <w:rFonts w:ascii="Arial" w:hAnsi="Arial" w:cs="Arial"/>
            <w:noProof/>
          </w:rPr>
          <w:t>Rysunek 4. Dolna część gabloty z komponentami drewnianymi</w:t>
        </w:r>
        <w:r w:rsidR="00FF58BA">
          <w:rPr>
            <w:noProof/>
            <w:webHidden/>
          </w:rPr>
          <w:tab/>
        </w:r>
        <w:r>
          <w:rPr>
            <w:noProof/>
            <w:webHidden/>
          </w:rPr>
          <w:fldChar w:fldCharType="begin"/>
        </w:r>
        <w:r w:rsidR="00FF58BA">
          <w:rPr>
            <w:noProof/>
            <w:webHidden/>
          </w:rPr>
          <w:instrText xml:space="preserve"> PAGEREF _Toc152061912 \h </w:instrText>
        </w:r>
        <w:r>
          <w:rPr>
            <w:noProof/>
            <w:webHidden/>
          </w:rPr>
        </w:r>
        <w:r>
          <w:rPr>
            <w:noProof/>
            <w:webHidden/>
          </w:rPr>
          <w:fldChar w:fldCharType="separate"/>
        </w:r>
        <w:r w:rsidR="00FF58BA">
          <w:rPr>
            <w:noProof/>
            <w:webHidden/>
          </w:rPr>
          <w:t>13</w:t>
        </w:r>
        <w:r>
          <w:rPr>
            <w:noProof/>
            <w:webHidden/>
          </w:rPr>
          <w:fldChar w:fldCharType="end"/>
        </w:r>
      </w:hyperlink>
    </w:p>
    <w:p w:rsidR="00FF58BA" w:rsidRDefault="00871A8E">
      <w:pPr>
        <w:pStyle w:val="Spisilustracji"/>
        <w:tabs>
          <w:tab w:val="right" w:leader="dot" w:pos="9016"/>
        </w:tabs>
        <w:rPr>
          <w:noProof/>
        </w:rPr>
      </w:pPr>
      <w:hyperlink w:anchor="_Toc152061913" w:history="1">
        <w:r w:rsidR="00FF58BA" w:rsidRPr="008056CA">
          <w:rPr>
            <w:rStyle w:val="Hipercze"/>
            <w:rFonts w:ascii="Arial" w:hAnsi="Arial" w:cs="Arial"/>
            <w:noProof/>
          </w:rPr>
          <w:t>Rysunek 5. Dolna część gabloty – szkielet stalowy</w:t>
        </w:r>
        <w:r w:rsidR="00FF58BA">
          <w:rPr>
            <w:noProof/>
            <w:webHidden/>
          </w:rPr>
          <w:tab/>
        </w:r>
        <w:r>
          <w:rPr>
            <w:noProof/>
            <w:webHidden/>
          </w:rPr>
          <w:fldChar w:fldCharType="begin"/>
        </w:r>
        <w:r w:rsidR="00FF58BA">
          <w:rPr>
            <w:noProof/>
            <w:webHidden/>
          </w:rPr>
          <w:instrText xml:space="preserve"> PAGEREF _Toc152061913 \h </w:instrText>
        </w:r>
        <w:r>
          <w:rPr>
            <w:noProof/>
            <w:webHidden/>
          </w:rPr>
        </w:r>
        <w:r>
          <w:rPr>
            <w:noProof/>
            <w:webHidden/>
          </w:rPr>
          <w:fldChar w:fldCharType="separate"/>
        </w:r>
        <w:r w:rsidR="00FF58BA">
          <w:rPr>
            <w:noProof/>
            <w:webHidden/>
          </w:rPr>
          <w:t>13</w:t>
        </w:r>
        <w:r>
          <w:rPr>
            <w:noProof/>
            <w:webHidden/>
          </w:rPr>
          <w:fldChar w:fldCharType="end"/>
        </w:r>
      </w:hyperlink>
    </w:p>
    <w:p w:rsidR="00FF58BA" w:rsidRDefault="00871A8E">
      <w:pPr>
        <w:pStyle w:val="Spisilustracji"/>
        <w:tabs>
          <w:tab w:val="right" w:leader="dot" w:pos="9016"/>
        </w:tabs>
        <w:rPr>
          <w:noProof/>
        </w:rPr>
      </w:pPr>
      <w:hyperlink w:anchor="_Toc152061914" w:history="1">
        <w:r w:rsidR="00FF58BA" w:rsidRPr="008056CA">
          <w:rPr>
            <w:rStyle w:val="Hipercze"/>
            <w:rFonts w:ascii="Arial" w:hAnsi="Arial" w:cs="Arial"/>
            <w:noProof/>
          </w:rPr>
          <w:t>Rysunek 6. Dolna część gabloty</w:t>
        </w:r>
        <w:r w:rsidR="00FF58BA">
          <w:rPr>
            <w:noProof/>
            <w:webHidden/>
          </w:rPr>
          <w:tab/>
        </w:r>
        <w:r>
          <w:rPr>
            <w:noProof/>
            <w:webHidden/>
          </w:rPr>
          <w:fldChar w:fldCharType="begin"/>
        </w:r>
        <w:r w:rsidR="00FF58BA">
          <w:rPr>
            <w:noProof/>
            <w:webHidden/>
          </w:rPr>
          <w:instrText xml:space="preserve"> PAGEREF _Toc152061914 \h </w:instrText>
        </w:r>
        <w:r>
          <w:rPr>
            <w:noProof/>
            <w:webHidden/>
          </w:rPr>
        </w:r>
        <w:r>
          <w:rPr>
            <w:noProof/>
            <w:webHidden/>
          </w:rPr>
          <w:fldChar w:fldCharType="separate"/>
        </w:r>
        <w:r w:rsidR="00FF58BA">
          <w:rPr>
            <w:noProof/>
            <w:webHidden/>
          </w:rPr>
          <w:t>14</w:t>
        </w:r>
        <w:r>
          <w:rPr>
            <w:noProof/>
            <w:webHidden/>
          </w:rPr>
          <w:fldChar w:fldCharType="end"/>
        </w:r>
      </w:hyperlink>
    </w:p>
    <w:p w:rsidR="00FF58BA" w:rsidRDefault="00871A8E">
      <w:pPr>
        <w:pStyle w:val="Spisilustracji"/>
        <w:tabs>
          <w:tab w:val="right" w:leader="dot" w:pos="9016"/>
        </w:tabs>
        <w:rPr>
          <w:noProof/>
        </w:rPr>
      </w:pPr>
      <w:hyperlink w:anchor="_Toc152061915" w:history="1">
        <w:r w:rsidR="00FF58BA" w:rsidRPr="008056CA">
          <w:rPr>
            <w:rStyle w:val="Hipercze"/>
            <w:rFonts w:ascii="Arial" w:hAnsi="Arial" w:cs="Arial"/>
            <w:noProof/>
          </w:rPr>
          <w:t>Rysunek 7. Dolna część gabloty</w:t>
        </w:r>
        <w:r w:rsidR="00FF58BA">
          <w:rPr>
            <w:noProof/>
            <w:webHidden/>
          </w:rPr>
          <w:tab/>
        </w:r>
        <w:r>
          <w:rPr>
            <w:noProof/>
            <w:webHidden/>
          </w:rPr>
          <w:fldChar w:fldCharType="begin"/>
        </w:r>
        <w:r w:rsidR="00FF58BA">
          <w:rPr>
            <w:noProof/>
            <w:webHidden/>
          </w:rPr>
          <w:instrText xml:space="preserve"> PAGEREF _Toc152061915 \h </w:instrText>
        </w:r>
        <w:r>
          <w:rPr>
            <w:noProof/>
            <w:webHidden/>
          </w:rPr>
        </w:r>
        <w:r>
          <w:rPr>
            <w:noProof/>
            <w:webHidden/>
          </w:rPr>
          <w:fldChar w:fldCharType="separate"/>
        </w:r>
        <w:r w:rsidR="00FF58BA">
          <w:rPr>
            <w:noProof/>
            <w:webHidden/>
          </w:rPr>
          <w:t>14</w:t>
        </w:r>
        <w:r>
          <w:rPr>
            <w:noProof/>
            <w:webHidden/>
          </w:rPr>
          <w:fldChar w:fldCharType="end"/>
        </w:r>
      </w:hyperlink>
    </w:p>
    <w:p w:rsidR="00FF58BA" w:rsidRDefault="00871A8E">
      <w:pPr>
        <w:pStyle w:val="Spisilustracji"/>
        <w:tabs>
          <w:tab w:val="right" w:leader="dot" w:pos="9016"/>
        </w:tabs>
        <w:rPr>
          <w:noProof/>
        </w:rPr>
      </w:pPr>
      <w:hyperlink w:anchor="_Toc152061916" w:history="1">
        <w:r w:rsidR="00FF58BA" w:rsidRPr="008056CA">
          <w:rPr>
            <w:rStyle w:val="Hipercze"/>
            <w:rFonts w:ascii="Arial" w:hAnsi="Arial" w:cs="Arial"/>
            <w:noProof/>
          </w:rPr>
          <w:t>Rysunek 8. Dolna część gabloty</w:t>
        </w:r>
        <w:r w:rsidR="00FF58BA">
          <w:rPr>
            <w:noProof/>
            <w:webHidden/>
          </w:rPr>
          <w:tab/>
        </w:r>
        <w:r>
          <w:rPr>
            <w:noProof/>
            <w:webHidden/>
          </w:rPr>
          <w:fldChar w:fldCharType="begin"/>
        </w:r>
        <w:r w:rsidR="00FF58BA">
          <w:rPr>
            <w:noProof/>
            <w:webHidden/>
          </w:rPr>
          <w:instrText xml:space="preserve"> PAGEREF _Toc152061916 \h </w:instrText>
        </w:r>
        <w:r>
          <w:rPr>
            <w:noProof/>
            <w:webHidden/>
          </w:rPr>
        </w:r>
        <w:r>
          <w:rPr>
            <w:noProof/>
            <w:webHidden/>
          </w:rPr>
          <w:fldChar w:fldCharType="separate"/>
        </w:r>
        <w:r w:rsidR="00FF58BA">
          <w:rPr>
            <w:noProof/>
            <w:webHidden/>
          </w:rPr>
          <w:t>16</w:t>
        </w:r>
        <w:r>
          <w:rPr>
            <w:noProof/>
            <w:webHidden/>
          </w:rPr>
          <w:fldChar w:fldCharType="end"/>
        </w:r>
      </w:hyperlink>
    </w:p>
    <w:p w:rsidR="00FF58BA" w:rsidRDefault="00871A8E">
      <w:pPr>
        <w:pStyle w:val="Spisilustracji"/>
        <w:tabs>
          <w:tab w:val="right" w:leader="dot" w:pos="9016"/>
        </w:tabs>
        <w:rPr>
          <w:noProof/>
        </w:rPr>
      </w:pPr>
      <w:hyperlink w:anchor="_Toc152061917" w:history="1">
        <w:r w:rsidR="00FF58BA" w:rsidRPr="008056CA">
          <w:rPr>
            <w:rStyle w:val="Hipercze"/>
            <w:rFonts w:ascii="Arial" w:hAnsi="Arial" w:cs="Arial"/>
            <w:noProof/>
          </w:rPr>
          <w:t>Rysunek 9. Połączenie gabloty z ekspozytorem</w:t>
        </w:r>
        <w:r w:rsidR="00FF58BA">
          <w:rPr>
            <w:noProof/>
            <w:webHidden/>
          </w:rPr>
          <w:tab/>
        </w:r>
        <w:r>
          <w:rPr>
            <w:noProof/>
            <w:webHidden/>
          </w:rPr>
          <w:fldChar w:fldCharType="begin"/>
        </w:r>
        <w:r w:rsidR="00FF58BA">
          <w:rPr>
            <w:noProof/>
            <w:webHidden/>
          </w:rPr>
          <w:instrText xml:space="preserve"> PAGEREF _Toc152061917 \h </w:instrText>
        </w:r>
        <w:r>
          <w:rPr>
            <w:noProof/>
            <w:webHidden/>
          </w:rPr>
        </w:r>
        <w:r>
          <w:rPr>
            <w:noProof/>
            <w:webHidden/>
          </w:rPr>
          <w:fldChar w:fldCharType="separate"/>
        </w:r>
        <w:r w:rsidR="00FF58BA">
          <w:rPr>
            <w:noProof/>
            <w:webHidden/>
          </w:rPr>
          <w:t>18</w:t>
        </w:r>
        <w:r>
          <w:rPr>
            <w:noProof/>
            <w:webHidden/>
          </w:rPr>
          <w:fldChar w:fldCharType="end"/>
        </w:r>
      </w:hyperlink>
    </w:p>
    <w:p w:rsidR="00FF58BA" w:rsidRDefault="00871A8E">
      <w:pPr>
        <w:pStyle w:val="Spisilustracji"/>
        <w:tabs>
          <w:tab w:val="right" w:leader="dot" w:pos="9016"/>
        </w:tabs>
        <w:rPr>
          <w:noProof/>
        </w:rPr>
      </w:pPr>
      <w:hyperlink w:anchor="_Toc152061918" w:history="1">
        <w:r w:rsidR="00FF58BA" w:rsidRPr="008056CA">
          <w:rPr>
            <w:rStyle w:val="Hipercze"/>
            <w:rFonts w:ascii="Arial" w:hAnsi="Arial" w:cs="Arial"/>
            <w:noProof/>
          </w:rPr>
          <w:t>Rysunek 10. Połączenie górnej i dolnej części gabloty - siłowniki meblowe</w:t>
        </w:r>
        <w:r w:rsidR="00FF58BA">
          <w:rPr>
            <w:noProof/>
            <w:webHidden/>
          </w:rPr>
          <w:tab/>
        </w:r>
        <w:r>
          <w:rPr>
            <w:noProof/>
            <w:webHidden/>
          </w:rPr>
          <w:fldChar w:fldCharType="begin"/>
        </w:r>
        <w:r w:rsidR="00FF58BA">
          <w:rPr>
            <w:noProof/>
            <w:webHidden/>
          </w:rPr>
          <w:instrText xml:space="preserve"> PAGEREF _Toc152061918 \h </w:instrText>
        </w:r>
        <w:r>
          <w:rPr>
            <w:noProof/>
            <w:webHidden/>
          </w:rPr>
        </w:r>
        <w:r>
          <w:rPr>
            <w:noProof/>
            <w:webHidden/>
          </w:rPr>
          <w:fldChar w:fldCharType="separate"/>
        </w:r>
        <w:r w:rsidR="00FF58BA">
          <w:rPr>
            <w:noProof/>
            <w:webHidden/>
          </w:rPr>
          <w:t>18</w:t>
        </w:r>
        <w:r>
          <w:rPr>
            <w:noProof/>
            <w:webHidden/>
          </w:rPr>
          <w:fldChar w:fldCharType="end"/>
        </w:r>
      </w:hyperlink>
    </w:p>
    <w:p w:rsidR="00FF58BA" w:rsidRDefault="00871A8E">
      <w:pPr>
        <w:pStyle w:val="Spisilustracji"/>
        <w:tabs>
          <w:tab w:val="right" w:leader="dot" w:pos="9016"/>
        </w:tabs>
        <w:rPr>
          <w:noProof/>
        </w:rPr>
      </w:pPr>
      <w:hyperlink w:anchor="_Toc152061919" w:history="1">
        <w:r w:rsidR="00FF58BA" w:rsidRPr="008056CA">
          <w:rPr>
            <w:rStyle w:val="Hipercze"/>
            <w:rFonts w:ascii="Arial" w:hAnsi="Arial" w:cs="Arial"/>
            <w:noProof/>
          </w:rPr>
          <w:t>Rysunek 11. Zamykanie gabloty</w:t>
        </w:r>
        <w:r w:rsidR="00FF58BA">
          <w:rPr>
            <w:noProof/>
            <w:webHidden/>
          </w:rPr>
          <w:tab/>
        </w:r>
        <w:r>
          <w:rPr>
            <w:noProof/>
            <w:webHidden/>
          </w:rPr>
          <w:fldChar w:fldCharType="begin"/>
        </w:r>
        <w:r w:rsidR="00FF58BA">
          <w:rPr>
            <w:noProof/>
            <w:webHidden/>
          </w:rPr>
          <w:instrText xml:space="preserve"> PAGEREF _Toc152061919 \h </w:instrText>
        </w:r>
        <w:r>
          <w:rPr>
            <w:noProof/>
            <w:webHidden/>
          </w:rPr>
        </w:r>
        <w:r>
          <w:rPr>
            <w:noProof/>
            <w:webHidden/>
          </w:rPr>
          <w:fldChar w:fldCharType="separate"/>
        </w:r>
        <w:r w:rsidR="00FF58BA">
          <w:rPr>
            <w:noProof/>
            <w:webHidden/>
          </w:rPr>
          <w:t>19</w:t>
        </w:r>
        <w:r>
          <w:rPr>
            <w:noProof/>
            <w:webHidden/>
          </w:rPr>
          <w:fldChar w:fldCharType="end"/>
        </w:r>
      </w:hyperlink>
    </w:p>
    <w:p w:rsidR="00FF58BA" w:rsidRDefault="00871A8E">
      <w:pPr>
        <w:pStyle w:val="Spisilustracji"/>
        <w:tabs>
          <w:tab w:val="right" w:leader="dot" w:pos="9016"/>
        </w:tabs>
        <w:rPr>
          <w:noProof/>
        </w:rPr>
      </w:pPr>
      <w:hyperlink w:anchor="_Toc152061920" w:history="1">
        <w:r w:rsidR="00FF58BA" w:rsidRPr="008056CA">
          <w:rPr>
            <w:rStyle w:val="Hipercze"/>
            <w:rFonts w:ascii="Arial" w:hAnsi="Arial" w:cs="Arial"/>
            <w:noProof/>
          </w:rPr>
          <w:t>Rysunek 12. Mocowanie zawiasu łączącego część dolną z górną</w:t>
        </w:r>
        <w:r w:rsidR="00FF58BA">
          <w:rPr>
            <w:noProof/>
            <w:webHidden/>
          </w:rPr>
          <w:tab/>
        </w:r>
        <w:r>
          <w:rPr>
            <w:noProof/>
            <w:webHidden/>
          </w:rPr>
          <w:fldChar w:fldCharType="begin"/>
        </w:r>
        <w:r w:rsidR="00FF58BA">
          <w:rPr>
            <w:noProof/>
            <w:webHidden/>
          </w:rPr>
          <w:instrText xml:space="preserve"> PAGEREF _Toc152061920 \h </w:instrText>
        </w:r>
        <w:r>
          <w:rPr>
            <w:noProof/>
            <w:webHidden/>
          </w:rPr>
        </w:r>
        <w:r>
          <w:rPr>
            <w:noProof/>
            <w:webHidden/>
          </w:rPr>
          <w:fldChar w:fldCharType="separate"/>
        </w:r>
        <w:r w:rsidR="00FF58BA">
          <w:rPr>
            <w:noProof/>
            <w:webHidden/>
          </w:rPr>
          <w:t>19</w:t>
        </w:r>
        <w:r>
          <w:rPr>
            <w:noProof/>
            <w:webHidden/>
          </w:rPr>
          <w:fldChar w:fldCharType="end"/>
        </w:r>
      </w:hyperlink>
    </w:p>
    <w:p w:rsidR="00FF58BA" w:rsidRDefault="00871A8E">
      <w:pPr>
        <w:pStyle w:val="Spisilustracji"/>
        <w:tabs>
          <w:tab w:val="right" w:leader="dot" w:pos="9016"/>
        </w:tabs>
        <w:rPr>
          <w:noProof/>
        </w:rPr>
      </w:pPr>
      <w:hyperlink w:anchor="_Toc152061921" w:history="1">
        <w:r w:rsidR="00FF58BA" w:rsidRPr="008056CA">
          <w:rPr>
            <w:rStyle w:val="Hipercze"/>
            <w:rFonts w:ascii="Arial" w:hAnsi="Arial" w:cs="Arial"/>
            <w:noProof/>
          </w:rPr>
          <w:t>Rysunek 13. Dolna część gabloty</w:t>
        </w:r>
        <w:r w:rsidR="00FF58BA">
          <w:rPr>
            <w:noProof/>
            <w:webHidden/>
          </w:rPr>
          <w:tab/>
        </w:r>
        <w:r>
          <w:rPr>
            <w:noProof/>
            <w:webHidden/>
          </w:rPr>
          <w:fldChar w:fldCharType="begin"/>
        </w:r>
        <w:r w:rsidR="00FF58BA">
          <w:rPr>
            <w:noProof/>
            <w:webHidden/>
          </w:rPr>
          <w:instrText xml:space="preserve"> PAGEREF _Toc152061921 \h </w:instrText>
        </w:r>
        <w:r>
          <w:rPr>
            <w:noProof/>
            <w:webHidden/>
          </w:rPr>
        </w:r>
        <w:r>
          <w:rPr>
            <w:noProof/>
            <w:webHidden/>
          </w:rPr>
          <w:fldChar w:fldCharType="separate"/>
        </w:r>
        <w:r w:rsidR="00FF58BA">
          <w:rPr>
            <w:noProof/>
            <w:webHidden/>
          </w:rPr>
          <w:t>30</w:t>
        </w:r>
        <w:r>
          <w:rPr>
            <w:noProof/>
            <w:webHidden/>
          </w:rPr>
          <w:fldChar w:fldCharType="end"/>
        </w:r>
      </w:hyperlink>
    </w:p>
    <w:p w:rsidR="00FF58BA" w:rsidRDefault="00871A8E">
      <w:pPr>
        <w:pStyle w:val="Spisilustracji"/>
        <w:tabs>
          <w:tab w:val="right" w:leader="dot" w:pos="9016"/>
        </w:tabs>
        <w:rPr>
          <w:noProof/>
        </w:rPr>
      </w:pPr>
      <w:hyperlink w:anchor="_Toc152061922" w:history="1">
        <w:r w:rsidR="00FF58BA" w:rsidRPr="008056CA">
          <w:rPr>
            <w:rStyle w:val="Hipercze"/>
            <w:rFonts w:ascii="Arial" w:hAnsi="Arial" w:cs="Arial"/>
            <w:noProof/>
          </w:rPr>
          <w:t>Rysunek 14. Połączenie siłownika z dolną częścią gabloty w gablotach z blachy</w:t>
        </w:r>
        <w:r w:rsidR="00FF58BA">
          <w:rPr>
            <w:noProof/>
            <w:webHidden/>
          </w:rPr>
          <w:tab/>
        </w:r>
        <w:r>
          <w:rPr>
            <w:noProof/>
            <w:webHidden/>
          </w:rPr>
          <w:fldChar w:fldCharType="begin"/>
        </w:r>
        <w:r w:rsidR="00FF58BA">
          <w:rPr>
            <w:noProof/>
            <w:webHidden/>
          </w:rPr>
          <w:instrText xml:space="preserve"> PAGEREF _Toc152061922 \h </w:instrText>
        </w:r>
        <w:r>
          <w:rPr>
            <w:noProof/>
            <w:webHidden/>
          </w:rPr>
        </w:r>
        <w:r>
          <w:rPr>
            <w:noProof/>
            <w:webHidden/>
          </w:rPr>
          <w:fldChar w:fldCharType="separate"/>
        </w:r>
        <w:r w:rsidR="00FF58BA">
          <w:rPr>
            <w:noProof/>
            <w:webHidden/>
          </w:rPr>
          <w:t>34</w:t>
        </w:r>
        <w:r>
          <w:rPr>
            <w:noProof/>
            <w:webHidden/>
          </w:rPr>
          <w:fldChar w:fldCharType="end"/>
        </w:r>
      </w:hyperlink>
    </w:p>
    <w:p w:rsidR="00FF58BA" w:rsidRDefault="00871A8E">
      <w:pPr>
        <w:pStyle w:val="Spisilustracji"/>
        <w:tabs>
          <w:tab w:val="right" w:leader="dot" w:pos="9016"/>
        </w:tabs>
        <w:rPr>
          <w:noProof/>
        </w:rPr>
      </w:pPr>
      <w:hyperlink w:anchor="_Toc152061923" w:history="1">
        <w:r w:rsidR="00FF58BA" w:rsidRPr="008056CA">
          <w:rPr>
            <w:rStyle w:val="Hipercze"/>
            <w:rFonts w:ascii="Arial" w:hAnsi="Arial" w:cs="Arial"/>
            <w:noProof/>
          </w:rPr>
          <w:t>Rysunek 15. Połączenie siłownika z dolną częścią gabloty w gablotach opartych o szkielet stalowy</w:t>
        </w:r>
        <w:r w:rsidR="00FF58BA">
          <w:rPr>
            <w:noProof/>
            <w:webHidden/>
          </w:rPr>
          <w:tab/>
        </w:r>
        <w:r>
          <w:rPr>
            <w:noProof/>
            <w:webHidden/>
          </w:rPr>
          <w:fldChar w:fldCharType="begin"/>
        </w:r>
        <w:r w:rsidR="00FF58BA">
          <w:rPr>
            <w:noProof/>
            <w:webHidden/>
          </w:rPr>
          <w:instrText xml:space="preserve"> PAGEREF _Toc152061923 \h </w:instrText>
        </w:r>
        <w:r>
          <w:rPr>
            <w:noProof/>
            <w:webHidden/>
          </w:rPr>
        </w:r>
        <w:r>
          <w:rPr>
            <w:noProof/>
            <w:webHidden/>
          </w:rPr>
          <w:fldChar w:fldCharType="separate"/>
        </w:r>
        <w:r w:rsidR="00FF58BA">
          <w:rPr>
            <w:noProof/>
            <w:webHidden/>
          </w:rPr>
          <w:t>34</w:t>
        </w:r>
        <w:r>
          <w:rPr>
            <w:noProof/>
            <w:webHidden/>
          </w:rPr>
          <w:fldChar w:fldCharType="end"/>
        </w:r>
      </w:hyperlink>
    </w:p>
    <w:p w:rsidR="00FF58BA" w:rsidRDefault="00871A8E">
      <w:pPr>
        <w:pStyle w:val="Spisilustracji"/>
        <w:tabs>
          <w:tab w:val="right" w:leader="dot" w:pos="9016"/>
        </w:tabs>
        <w:rPr>
          <w:noProof/>
        </w:rPr>
      </w:pPr>
      <w:hyperlink w:anchor="_Toc152061924" w:history="1">
        <w:r w:rsidR="00FF58BA" w:rsidRPr="008056CA">
          <w:rPr>
            <w:rStyle w:val="Hipercze"/>
            <w:rFonts w:ascii="Arial" w:hAnsi="Arial" w:cs="Arial"/>
            <w:noProof/>
          </w:rPr>
          <w:t>Rysunek 16. Połączenie siłownika z ekspozytorem w gablotach opartych o szkielet stalowy</w:t>
        </w:r>
        <w:r w:rsidR="00FF58BA">
          <w:rPr>
            <w:noProof/>
            <w:webHidden/>
          </w:rPr>
          <w:tab/>
        </w:r>
        <w:r>
          <w:rPr>
            <w:noProof/>
            <w:webHidden/>
          </w:rPr>
          <w:fldChar w:fldCharType="begin"/>
        </w:r>
        <w:r w:rsidR="00FF58BA">
          <w:rPr>
            <w:noProof/>
            <w:webHidden/>
          </w:rPr>
          <w:instrText xml:space="preserve"> PAGEREF _Toc152061924 \h </w:instrText>
        </w:r>
        <w:r>
          <w:rPr>
            <w:noProof/>
            <w:webHidden/>
          </w:rPr>
        </w:r>
        <w:r>
          <w:rPr>
            <w:noProof/>
            <w:webHidden/>
          </w:rPr>
          <w:fldChar w:fldCharType="separate"/>
        </w:r>
        <w:r w:rsidR="00FF58BA">
          <w:rPr>
            <w:noProof/>
            <w:webHidden/>
          </w:rPr>
          <w:t>35</w:t>
        </w:r>
        <w:r>
          <w:rPr>
            <w:noProof/>
            <w:webHidden/>
          </w:rPr>
          <w:fldChar w:fldCharType="end"/>
        </w:r>
      </w:hyperlink>
    </w:p>
    <w:p w:rsidR="00FF58BA" w:rsidRDefault="00871A8E">
      <w:pPr>
        <w:pStyle w:val="Spisilustracji"/>
        <w:tabs>
          <w:tab w:val="right" w:leader="dot" w:pos="9016"/>
        </w:tabs>
        <w:rPr>
          <w:noProof/>
        </w:rPr>
      </w:pPr>
      <w:hyperlink w:anchor="_Toc152061925" w:history="1">
        <w:r w:rsidR="00FF58BA" w:rsidRPr="008056CA">
          <w:rPr>
            <w:rStyle w:val="Hipercze"/>
            <w:rFonts w:ascii="Arial" w:hAnsi="Arial" w:cs="Arial"/>
            <w:noProof/>
          </w:rPr>
          <w:t>Rysunek 17. Połączenie siłownika z ekspozytorem w gablotach opartych o szkielet stalowy</w:t>
        </w:r>
        <w:r w:rsidR="00FF58BA">
          <w:rPr>
            <w:noProof/>
            <w:webHidden/>
          </w:rPr>
          <w:tab/>
        </w:r>
        <w:r>
          <w:rPr>
            <w:noProof/>
            <w:webHidden/>
          </w:rPr>
          <w:fldChar w:fldCharType="begin"/>
        </w:r>
        <w:r w:rsidR="00FF58BA">
          <w:rPr>
            <w:noProof/>
            <w:webHidden/>
          </w:rPr>
          <w:instrText xml:space="preserve"> PAGEREF _Toc152061925 \h </w:instrText>
        </w:r>
        <w:r>
          <w:rPr>
            <w:noProof/>
            <w:webHidden/>
          </w:rPr>
        </w:r>
        <w:r>
          <w:rPr>
            <w:noProof/>
            <w:webHidden/>
          </w:rPr>
          <w:fldChar w:fldCharType="separate"/>
        </w:r>
        <w:r w:rsidR="00FF58BA">
          <w:rPr>
            <w:noProof/>
            <w:webHidden/>
          </w:rPr>
          <w:t>35</w:t>
        </w:r>
        <w:r>
          <w:rPr>
            <w:noProof/>
            <w:webHidden/>
          </w:rPr>
          <w:fldChar w:fldCharType="end"/>
        </w:r>
      </w:hyperlink>
    </w:p>
    <w:p w:rsidR="00FF58BA" w:rsidRDefault="00871A8E">
      <w:pPr>
        <w:pStyle w:val="Spisilustracji"/>
        <w:tabs>
          <w:tab w:val="right" w:leader="dot" w:pos="9016"/>
        </w:tabs>
        <w:rPr>
          <w:noProof/>
        </w:rPr>
      </w:pPr>
      <w:hyperlink w:anchor="_Toc152061926" w:history="1">
        <w:r w:rsidR="00FF58BA" w:rsidRPr="008056CA">
          <w:rPr>
            <w:rStyle w:val="Hipercze"/>
            <w:rFonts w:ascii="Arial" w:hAnsi="Arial" w:cs="Arial"/>
            <w:noProof/>
          </w:rPr>
          <w:t>Rysunek 18. Siłownik w gablocie opartej na szkielecie stalowym z ekspozytorem podnoszonym w górę</w:t>
        </w:r>
        <w:r w:rsidR="00FF58BA">
          <w:rPr>
            <w:noProof/>
            <w:webHidden/>
          </w:rPr>
          <w:tab/>
        </w:r>
        <w:r>
          <w:rPr>
            <w:noProof/>
            <w:webHidden/>
          </w:rPr>
          <w:fldChar w:fldCharType="begin"/>
        </w:r>
        <w:r w:rsidR="00FF58BA">
          <w:rPr>
            <w:noProof/>
            <w:webHidden/>
          </w:rPr>
          <w:instrText xml:space="preserve"> PAGEREF _Toc152061926 \h </w:instrText>
        </w:r>
        <w:r>
          <w:rPr>
            <w:noProof/>
            <w:webHidden/>
          </w:rPr>
        </w:r>
        <w:r>
          <w:rPr>
            <w:noProof/>
            <w:webHidden/>
          </w:rPr>
          <w:fldChar w:fldCharType="separate"/>
        </w:r>
        <w:r w:rsidR="00FF58BA">
          <w:rPr>
            <w:noProof/>
            <w:webHidden/>
          </w:rPr>
          <w:t>36</w:t>
        </w:r>
        <w:r>
          <w:rPr>
            <w:noProof/>
            <w:webHidden/>
          </w:rPr>
          <w:fldChar w:fldCharType="end"/>
        </w:r>
      </w:hyperlink>
    </w:p>
    <w:p w:rsidR="00FF58BA" w:rsidRDefault="00871A8E">
      <w:pPr>
        <w:pStyle w:val="Spisilustracji"/>
        <w:tabs>
          <w:tab w:val="right" w:leader="dot" w:pos="9016"/>
        </w:tabs>
        <w:rPr>
          <w:noProof/>
        </w:rPr>
      </w:pPr>
      <w:hyperlink w:anchor="_Toc152061927" w:history="1">
        <w:r w:rsidR="00FF58BA" w:rsidRPr="008056CA">
          <w:rPr>
            <w:rStyle w:val="Hipercze"/>
            <w:rFonts w:ascii="Arial" w:hAnsi="Arial" w:cs="Arial"/>
            <w:noProof/>
          </w:rPr>
          <w:t>Rysunek 19. Siłownik w gablocie z blach giętych z ekspozytorem podnoszonym w górę</w:t>
        </w:r>
        <w:r w:rsidR="00FF58BA">
          <w:rPr>
            <w:noProof/>
            <w:webHidden/>
          </w:rPr>
          <w:tab/>
        </w:r>
        <w:r>
          <w:rPr>
            <w:noProof/>
            <w:webHidden/>
          </w:rPr>
          <w:fldChar w:fldCharType="begin"/>
        </w:r>
        <w:r w:rsidR="00FF58BA">
          <w:rPr>
            <w:noProof/>
            <w:webHidden/>
          </w:rPr>
          <w:instrText xml:space="preserve"> PAGEREF _Toc152061927 \h </w:instrText>
        </w:r>
        <w:r>
          <w:rPr>
            <w:noProof/>
            <w:webHidden/>
          </w:rPr>
        </w:r>
        <w:r>
          <w:rPr>
            <w:noProof/>
            <w:webHidden/>
          </w:rPr>
          <w:fldChar w:fldCharType="separate"/>
        </w:r>
        <w:r w:rsidR="00FF58BA">
          <w:rPr>
            <w:noProof/>
            <w:webHidden/>
          </w:rPr>
          <w:t>37</w:t>
        </w:r>
        <w:r>
          <w:rPr>
            <w:noProof/>
            <w:webHidden/>
          </w:rPr>
          <w:fldChar w:fldCharType="end"/>
        </w:r>
      </w:hyperlink>
    </w:p>
    <w:p w:rsidR="00FF58BA" w:rsidRDefault="00871A8E">
      <w:pPr>
        <w:pStyle w:val="Spisilustracji"/>
        <w:tabs>
          <w:tab w:val="right" w:leader="dot" w:pos="9016"/>
        </w:tabs>
        <w:rPr>
          <w:noProof/>
        </w:rPr>
      </w:pPr>
      <w:hyperlink w:anchor="_Toc152061928" w:history="1">
        <w:r w:rsidR="00FF58BA" w:rsidRPr="008056CA">
          <w:rPr>
            <w:rStyle w:val="Hipercze"/>
            <w:rFonts w:ascii="Arial" w:hAnsi="Arial" w:cs="Arial"/>
            <w:noProof/>
          </w:rPr>
          <w:t>Rysunek 20. Siłownik w gablocie z blach giętych z ekspozytorem podnoszonym w górę</w:t>
        </w:r>
        <w:r w:rsidR="00FF58BA">
          <w:rPr>
            <w:noProof/>
            <w:webHidden/>
          </w:rPr>
          <w:tab/>
        </w:r>
        <w:r>
          <w:rPr>
            <w:noProof/>
            <w:webHidden/>
          </w:rPr>
          <w:fldChar w:fldCharType="begin"/>
        </w:r>
        <w:r w:rsidR="00FF58BA">
          <w:rPr>
            <w:noProof/>
            <w:webHidden/>
          </w:rPr>
          <w:instrText xml:space="preserve"> PAGEREF _Toc152061928 \h </w:instrText>
        </w:r>
        <w:r>
          <w:rPr>
            <w:noProof/>
            <w:webHidden/>
          </w:rPr>
        </w:r>
        <w:r>
          <w:rPr>
            <w:noProof/>
            <w:webHidden/>
          </w:rPr>
          <w:fldChar w:fldCharType="separate"/>
        </w:r>
        <w:r w:rsidR="00FF58BA">
          <w:rPr>
            <w:noProof/>
            <w:webHidden/>
          </w:rPr>
          <w:t>37</w:t>
        </w:r>
        <w:r>
          <w:rPr>
            <w:noProof/>
            <w:webHidden/>
          </w:rPr>
          <w:fldChar w:fldCharType="end"/>
        </w:r>
      </w:hyperlink>
    </w:p>
    <w:p w:rsidR="00FF58BA" w:rsidRDefault="00871A8E">
      <w:pPr>
        <w:pStyle w:val="Spisilustracji"/>
        <w:tabs>
          <w:tab w:val="right" w:leader="dot" w:pos="9016"/>
        </w:tabs>
        <w:rPr>
          <w:noProof/>
        </w:rPr>
      </w:pPr>
      <w:hyperlink w:anchor="_Toc152061929" w:history="1">
        <w:r w:rsidR="00FF58BA" w:rsidRPr="008056CA">
          <w:rPr>
            <w:rStyle w:val="Hipercze"/>
            <w:rFonts w:ascii="Arial" w:hAnsi="Arial" w:cs="Arial"/>
            <w:noProof/>
          </w:rPr>
          <w:t>Rysunek 21. Siłownik w gablocie opartej na szkielecie stalowym z ekspozytorem podnoszonym w górę</w:t>
        </w:r>
        <w:r w:rsidR="00FF58BA">
          <w:rPr>
            <w:noProof/>
            <w:webHidden/>
          </w:rPr>
          <w:tab/>
        </w:r>
        <w:r>
          <w:rPr>
            <w:noProof/>
            <w:webHidden/>
          </w:rPr>
          <w:fldChar w:fldCharType="begin"/>
        </w:r>
        <w:r w:rsidR="00FF58BA">
          <w:rPr>
            <w:noProof/>
            <w:webHidden/>
          </w:rPr>
          <w:instrText xml:space="preserve"> PAGEREF _Toc152061929 \h </w:instrText>
        </w:r>
        <w:r>
          <w:rPr>
            <w:noProof/>
            <w:webHidden/>
          </w:rPr>
        </w:r>
        <w:r>
          <w:rPr>
            <w:noProof/>
            <w:webHidden/>
          </w:rPr>
          <w:fldChar w:fldCharType="separate"/>
        </w:r>
        <w:r w:rsidR="00FF58BA">
          <w:rPr>
            <w:noProof/>
            <w:webHidden/>
          </w:rPr>
          <w:t>38</w:t>
        </w:r>
        <w:r>
          <w:rPr>
            <w:noProof/>
            <w:webHidden/>
          </w:rPr>
          <w:fldChar w:fldCharType="end"/>
        </w:r>
      </w:hyperlink>
    </w:p>
    <w:p w:rsidR="00FF58BA" w:rsidRDefault="00871A8E">
      <w:pPr>
        <w:pStyle w:val="Spisilustracji"/>
        <w:tabs>
          <w:tab w:val="right" w:leader="dot" w:pos="9016"/>
        </w:tabs>
        <w:rPr>
          <w:noProof/>
        </w:rPr>
      </w:pPr>
      <w:hyperlink w:anchor="_Toc152061930" w:history="1">
        <w:r w:rsidR="00FF58BA" w:rsidRPr="008056CA">
          <w:rPr>
            <w:rStyle w:val="Hipercze"/>
            <w:rFonts w:ascii="Arial" w:hAnsi="Arial" w:cs="Arial"/>
            <w:noProof/>
          </w:rPr>
          <w:t>Rysunek 22. Siłownik w gablocie opartej na szkielecie stalowym z ekspozytorem podnoszonym w górę</w:t>
        </w:r>
        <w:r w:rsidR="00FF58BA">
          <w:rPr>
            <w:noProof/>
            <w:webHidden/>
          </w:rPr>
          <w:tab/>
        </w:r>
        <w:r>
          <w:rPr>
            <w:noProof/>
            <w:webHidden/>
          </w:rPr>
          <w:fldChar w:fldCharType="begin"/>
        </w:r>
        <w:r w:rsidR="00FF58BA">
          <w:rPr>
            <w:noProof/>
            <w:webHidden/>
          </w:rPr>
          <w:instrText xml:space="preserve"> PAGEREF _Toc152061930 \h </w:instrText>
        </w:r>
        <w:r>
          <w:rPr>
            <w:noProof/>
            <w:webHidden/>
          </w:rPr>
        </w:r>
        <w:r>
          <w:rPr>
            <w:noProof/>
            <w:webHidden/>
          </w:rPr>
          <w:fldChar w:fldCharType="separate"/>
        </w:r>
        <w:r w:rsidR="00FF58BA">
          <w:rPr>
            <w:noProof/>
            <w:webHidden/>
          </w:rPr>
          <w:t>38</w:t>
        </w:r>
        <w:r>
          <w:rPr>
            <w:noProof/>
            <w:webHidden/>
          </w:rPr>
          <w:fldChar w:fldCharType="end"/>
        </w:r>
      </w:hyperlink>
    </w:p>
    <w:p w:rsidR="00FF58BA" w:rsidRDefault="00871A8E">
      <w:pPr>
        <w:pStyle w:val="Spisilustracji"/>
        <w:tabs>
          <w:tab w:val="right" w:leader="dot" w:pos="9016"/>
        </w:tabs>
        <w:rPr>
          <w:noProof/>
        </w:rPr>
      </w:pPr>
      <w:hyperlink w:anchor="_Toc152061931" w:history="1">
        <w:r w:rsidR="00FF58BA" w:rsidRPr="008056CA">
          <w:rPr>
            <w:rStyle w:val="Hipercze"/>
            <w:rFonts w:ascii="Arial" w:hAnsi="Arial" w:cs="Arial"/>
            <w:noProof/>
          </w:rPr>
          <w:t>Rysunek 23. Panel sterujący gabloty</w:t>
        </w:r>
        <w:r w:rsidR="00FF58BA">
          <w:rPr>
            <w:noProof/>
            <w:webHidden/>
          </w:rPr>
          <w:tab/>
        </w:r>
        <w:r>
          <w:rPr>
            <w:noProof/>
            <w:webHidden/>
          </w:rPr>
          <w:fldChar w:fldCharType="begin"/>
        </w:r>
        <w:r w:rsidR="00FF58BA">
          <w:rPr>
            <w:noProof/>
            <w:webHidden/>
          </w:rPr>
          <w:instrText xml:space="preserve"> PAGEREF _Toc152061931 \h </w:instrText>
        </w:r>
        <w:r>
          <w:rPr>
            <w:noProof/>
            <w:webHidden/>
          </w:rPr>
        </w:r>
        <w:r>
          <w:rPr>
            <w:noProof/>
            <w:webHidden/>
          </w:rPr>
          <w:fldChar w:fldCharType="separate"/>
        </w:r>
        <w:r w:rsidR="00FF58BA">
          <w:rPr>
            <w:noProof/>
            <w:webHidden/>
          </w:rPr>
          <w:t>40</w:t>
        </w:r>
        <w:r>
          <w:rPr>
            <w:noProof/>
            <w:webHidden/>
          </w:rPr>
          <w:fldChar w:fldCharType="end"/>
        </w:r>
      </w:hyperlink>
    </w:p>
    <w:p w:rsidR="00FF58BA" w:rsidRDefault="00871A8E">
      <w:pPr>
        <w:pStyle w:val="Spisilustracji"/>
        <w:tabs>
          <w:tab w:val="right" w:leader="dot" w:pos="9016"/>
        </w:tabs>
        <w:rPr>
          <w:noProof/>
        </w:rPr>
      </w:pPr>
      <w:hyperlink w:anchor="_Toc152061932" w:history="1">
        <w:r w:rsidR="00FF58BA" w:rsidRPr="008056CA">
          <w:rPr>
            <w:rStyle w:val="Hipercze"/>
            <w:rFonts w:ascii="Arial" w:hAnsi="Arial" w:cs="Arial"/>
            <w:noProof/>
          </w:rPr>
          <w:t>Rysunek 24. Panel sterujący gabloty</w:t>
        </w:r>
        <w:r w:rsidR="00FF58BA">
          <w:rPr>
            <w:noProof/>
            <w:webHidden/>
          </w:rPr>
          <w:tab/>
        </w:r>
        <w:r>
          <w:rPr>
            <w:noProof/>
            <w:webHidden/>
          </w:rPr>
          <w:fldChar w:fldCharType="begin"/>
        </w:r>
        <w:r w:rsidR="00FF58BA">
          <w:rPr>
            <w:noProof/>
            <w:webHidden/>
          </w:rPr>
          <w:instrText xml:space="preserve"> PAGEREF _Toc152061932 \h </w:instrText>
        </w:r>
        <w:r>
          <w:rPr>
            <w:noProof/>
            <w:webHidden/>
          </w:rPr>
        </w:r>
        <w:r>
          <w:rPr>
            <w:noProof/>
            <w:webHidden/>
          </w:rPr>
          <w:fldChar w:fldCharType="separate"/>
        </w:r>
        <w:r w:rsidR="00FF58BA">
          <w:rPr>
            <w:noProof/>
            <w:webHidden/>
          </w:rPr>
          <w:t>40</w:t>
        </w:r>
        <w:r>
          <w:rPr>
            <w:noProof/>
            <w:webHidden/>
          </w:rPr>
          <w:fldChar w:fldCharType="end"/>
        </w:r>
      </w:hyperlink>
    </w:p>
    <w:p w:rsidR="00FF58BA" w:rsidRDefault="00871A8E">
      <w:pPr>
        <w:pStyle w:val="Spisilustracji"/>
        <w:tabs>
          <w:tab w:val="right" w:leader="dot" w:pos="9016"/>
        </w:tabs>
        <w:rPr>
          <w:noProof/>
        </w:rPr>
      </w:pPr>
      <w:hyperlink w:anchor="_Toc152061933" w:history="1">
        <w:r w:rsidR="00FF58BA" w:rsidRPr="008056CA">
          <w:rPr>
            <w:rStyle w:val="Hipercze"/>
            <w:rFonts w:ascii="Arial" w:hAnsi="Arial" w:cs="Arial"/>
            <w:noProof/>
          </w:rPr>
          <w:t>Rysunek 25. Gniazdo zasilające (przykładowa gablota)</w:t>
        </w:r>
        <w:r w:rsidR="00FF58BA">
          <w:rPr>
            <w:noProof/>
            <w:webHidden/>
          </w:rPr>
          <w:tab/>
        </w:r>
        <w:r>
          <w:rPr>
            <w:noProof/>
            <w:webHidden/>
          </w:rPr>
          <w:fldChar w:fldCharType="begin"/>
        </w:r>
        <w:r w:rsidR="00FF58BA">
          <w:rPr>
            <w:noProof/>
            <w:webHidden/>
          </w:rPr>
          <w:instrText xml:space="preserve"> PAGEREF _Toc152061933 \h </w:instrText>
        </w:r>
        <w:r>
          <w:rPr>
            <w:noProof/>
            <w:webHidden/>
          </w:rPr>
        </w:r>
        <w:r>
          <w:rPr>
            <w:noProof/>
            <w:webHidden/>
          </w:rPr>
          <w:fldChar w:fldCharType="separate"/>
        </w:r>
        <w:r w:rsidR="00FF58BA">
          <w:rPr>
            <w:noProof/>
            <w:webHidden/>
          </w:rPr>
          <w:t>44</w:t>
        </w:r>
        <w:r>
          <w:rPr>
            <w:noProof/>
            <w:webHidden/>
          </w:rPr>
          <w:fldChar w:fldCharType="end"/>
        </w:r>
      </w:hyperlink>
    </w:p>
    <w:p w:rsidR="00FF58BA" w:rsidRDefault="00871A8E">
      <w:pPr>
        <w:pStyle w:val="Spisilustracji"/>
        <w:tabs>
          <w:tab w:val="right" w:leader="dot" w:pos="9016"/>
        </w:tabs>
        <w:rPr>
          <w:noProof/>
        </w:rPr>
      </w:pPr>
      <w:hyperlink w:anchor="_Toc152061934" w:history="1">
        <w:r w:rsidR="00FF58BA" w:rsidRPr="008056CA">
          <w:rPr>
            <w:rStyle w:val="Hipercze"/>
            <w:rFonts w:ascii="Arial" w:hAnsi="Arial" w:cs="Arial"/>
            <w:noProof/>
          </w:rPr>
          <w:t>Rysunek 26. Uchwyty korpusu (przykładowa gablota)</w:t>
        </w:r>
        <w:r w:rsidR="00FF58BA">
          <w:rPr>
            <w:noProof/>
            <w:webHidden/>
          </w:rPr>
          <w:tab/>
        </w:r>
        <w:r>
          <w:rPr>
            <w:noProof/>
            <w:webHidden/>
          </w:rPr>
          <w:fldChar w:fldCharType="begin"/>
        </w:r>
        <w:r w:rsidR="00FF58BA">
          <w:rPr>
            <w:noProof/>
            <w:webHidden/>
          </w:rPr>
          <w:instrText xml:space="preserve"> PAGEREF _Toc152061934 \h </w:instrText>
        </w:r>
        <w:r>
          <w:rPr>
            <w:noProof/>
            <w:webHidden/>
          </w:rPr>
        </w:r>
        <w:r>
          <w:rPr>
            <w:noProof/>
            <w:webHidden/>
          </w:rPr>
          <w:fldChar w:fldCharType="separate"/>
        </w:r>
        <w:r w:rsidR="00FF58BA">
          <w:rPr>
            <w:noProof/>
            <w:webHidden/>
          </w:rPr>
          <w:t>45</w:t>
        </w:r>
        <w:r>
          <w:rPr>
            <w:noProof/>
            <w:webHidden/>
          </w:rPr>
          <w:fldChar w:fldCharType="end"/>
        </w:r>
      </w:hyperlink>
    </w:p>
    <w:p w:rsidR="00FF58BA" w:rsidRDefault="00871A8E">
      <w:pPr>
        <w:pStyle w:val="Spisilustracji"/>
        <w:tabs>
          <w:tab w:val="right" w:leader="dot" w:pos="9016"/>
        </w:tabs>
        <w:rPr>
          <w:noProof/>
        </w:rPr>
      </w:pPr>
      <w:hyperlink w:anchor="_Toc152061935" w:history="1">
        <w:r w:rsidR="00FF58BA" w:rsidRPr="008056CA">
          <w:rPr>
            <w:rStyle w:val="Hipercze"/>
            <w:rFonts w:ascii="Arial" w:hAnsi="Arial" w:cs="Arial"/>
            <w:noProof/>
          </w:rPr>
          <w:t>Rysunek 27. Zamykanie gabloty (przykładowa gablota)</w:t>
        </w:r>
        <w:r w:rsidR="00FF58BA">
          <w:rPr>
            <w:noProof/>
            <w:webHidden/>
          </w:rPr>
          <w:tab/>
        </w:r>
        <w:r>
          <w:rPr>
            <w:noProof/>
            <w:webHidden/>
          </w:rPr>
          <w:fldChar w:fldCharType="begin"/>
        </w:r>
        <w:r w:rsidR="00FF58BA">
          <w:rPr>
            <w:noProof/>
            <w:webHidden/>
          </w:rPr>
          <w:instrText xml:space="preserve"> PAGEREF _Toc152061935 \h </w:instrText>
        </w:r>
        <w:r>
          <w:rPr>
            <w:noProof/>
            <w:webHidden/>
          </w:rPr>
        </w:r>
        <w:r>
          <w:rPr>
            <w:noProof/>
            <w:webHidden/>
          </w:rPr>
          <w:fldChar w:fldCharType="separate"/>
        </w:r>
        <w:r w:rsidR="00FF58BA">
          <w:rPr>
            <w:noProof/>
            <w:webHidden/>
          </w:rPr>
          <w:t>45</w:t>
        </w:r>
        <w:r>
          <w:rPr>
            <w:noProof/>
            <w:webHidden/>
          </w:rPr>
          <w:fldChar w:fldCharType="end"/>
        </w:r>
      </w:hyperlink>
    </w:p>
    <w:p w:rsidR="00FF58BA" w:rsidRDefault="00871A8E">
      <w:pPr>
        <w:pStyle w:val="Spisilustracji"/>
        <w:tabs>
          <w:tab w:val="right" w:leader="dot" w:pos="9016"/>
        </w:tabs>
        <w:rPr>
          <w:noProof/>
        </w:rPr>
      </w:pPr>
      <w:hyperlink w:anchor="_Toc152061936" w:history="1">
        <w:r w:rsidR="00FF58BA" w:rsidRPr="008056CA">
          <w:rPr>
            <w:rStyle w:val="Hipercze"/>
            <w:rFonts w:ascii="Arial" w:hAnsi="Arial" w:cs="Arial"/>
            <w:noProof/>
          </w:rPr>
          <w:t>Rysunek 28. Pokrętło sterujące (przykładowa gablota)</w:t>
        </w:r>
        <w:r w:rsidR="00FF58BA">
          <w:rPr>
            <w:noProof/>
            <w:webHidden/>
          </w:rPr>
          <w:tab/>
        </w:r>
        <w:r>
          <w:rPr>
            <w:noProof/>
            <w:webHidden/>
          </w:rPr>
          <w:fldChar w:fldCharType="begin"/>
        </w:r>
        <w:r w:rsidR="00FF58BA">
          <w:rPr>
            <w:noProof/>
            <w:webHidden/>
          </w:rPr>
          <w:instrText xml:space="preserve"> PAGEREF _Toc152061936 \h </w:instrText>
        </w:r>
        <w:r>
          <w:rPr>
            <w:noProof/>
            <w:webHidden/>
          </w:rPr>
        </w:r>
        <w:r>
          <w:rPr>
            <w:noProof/>
            <w:webHidden/>
          </w:rPr>
          <w:fldChar w:fldCharType="separate"/>
        </w:r>
        <w:r w:rsidR="00FF58BA">
          <w:rPr>
            <w:noProof/>
            <w:webHidden/>
          </w:rPr>
          <w:t>46</w:t>
        </w:r>
        <w:r>
          <w:rPr>
            <w:noProof/>
            <w:webHidden/>
          </w:rPr>
          <w:fldChar w:fldCharType="end"/>
        </w:r>
      </w:hyperlink>
    </w:p>
    <w:p w:rsidR="00FF58BA" w:rsidRDefault="00871A8E">
      <w:pPr>
        <w:pStyle w:val="Spisilustracji"/>
        <w:tabs>
          <w:tab w:val="right" w:leader="dot" w:pos="9016"/>
        </w:tabs>
        <w:rPr>
          <w:noProof/>
        </w:rPr>
      </w:pPr>
      <w:hyperlink w:anchor="_Toc152061937" w:history="1">
        <w:r w:rsidR="00FF58BA" w:rsidRPr="008056CA">
          <w:rPr>
            <w:rStyle w:val="Hipercze"/>
            <w:rFonts w:ascii="Arial" w:hAnsi="Arial" w:cs="Arial"/>
            <w:noProof/>
          </w:rPr>
          <w:t>Rysunek 29. Przycisk 0-1 (przykładowa gablota)</w:t>
        </w:r>
        <w:r w:rsidR="00FF58BA">
          <w:rPr>
            <w:noProof/>
            <w:webHidden/>
          </w:rPr>
          <w:tab/>
        </w:r>
        <w:r>
          <w:rPr>
            <w:noProof/>
            <w:webHidden/>
          </w:rPr>
          <w:fldChar w:fldCharType="begin"/>
        </w:r>
        <w:r w:rsidR="00FF58BA">
          <w:rPr>
            <w:noProof/>
            <w:webHidden/>
          </w:rPr>
          <w:instrText xml:space="preserve"> PAGEREF _Toc152061937 \h </w:instrText>
        </w:r>
        <w:r>
          <w:rPr>
            <w:noProof/>
            <w:webHidden/>
          </w:rPr>
        </w:r>
        <w:r>
          <w:rPr>
            <w:noProof/>
            <w:webHidden/>
          </w:rPr>
          <w:fldChar w:fldCharType="separate"/>
        </w:r>
        <w:r w:rsidR="00FF58BA">
          <w:rPr>
            <w:noProof/>
            <w:webHidden/>
          </w:rPr>
          <w:t>47</w:t>
        </w:r>
        <w:r>
          <w:rPr>
            <w:noProof/>
            <w:webHidden/>
          </w:rPr>
          <w:fldChar w:fldCharType="end"/>
        </w:r>
      </w:hyperlink>
    </w:p>
    <w:p w:rsidR="00FF58BA" w:rsidRPr="00FF58BA" w:rsidRDefault="00871A8E" w:rsidP="00FF58BA">
      <w:pPr>
        <w:spacing w:line="360" w:lineRule="auto"/>
        <w:rPr>
          <w:rFonts w:ascii="Arial" w:hAnsi="Arial" w:cs="Arial"/>
          <w:sz w:val="24"/>
          <w:szCs w:val="24"/>
        </w:rPr>
      </w:pPr>
      <w:r>
        <w:rPr>
          <w:rFonts w:ascii="Arial" w:hAnsi="Arial" w:cs="Arial"/>
          <w:sz w:val="24"/>
          <w:szCs w:val="24"/>
        </w:rPr>
        <w:fldChar w:fldCharType="end"/>
      </w:r>
    </w:p>
    <w:p w:rsidR="220085DE" w:rsidRDefault="220085DE" w:rsidP="220085DE"/>
    <w:sectPr w:rsidR="220085DE" w:rsidSect="00031A23">
      <w:footerReference w:type="default" r:id="rId51"/>
      <w:headerReference w:type="first" r:id="rId52"/>
      <w:pgSz w:w="11906" w:h="16838"/>
      <w:pgMar w:top="1440" w:right="1440" w:bottom="1440" w:left="1440"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552C" w:rsidRDefault="00B9552C">
      <w:pPr>
        <w:spacing w:after="0" w:line="240" w:lineRule="auto"/>
      </w:pPr>
      <w:r>
        <w:separator/>
      </w:r>
    </w:p>
  </w:endnote>
  <w:endnote w:type="continuationSeparator" w:id="0">
    <w:p w:rsidR="00B9552C" w:rsidRDefault="00B9552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243558"/>
      <w:docPartObj>
        <w:docPartGallery w:val="Page Numbers (Bottom of Page)"/>
        <w:docPartUnique/>
      </w:docPartObj>
    </w:sdtPr>
    <w:sdtContent>
      <w:p w:rsidR="220085DE" w:rsidRDefault="00871A8E" w:rsidP="220085DE">
        <w:pPr>
          <w:pStyle w:val="Stopka"/>
        </w:pPr>
        <w:r w:rsidRPr="00871A8E">
          <w:rPr>
            <w:rFonts w:asciiTheme="majorHAnsi" w:eastAsiaTheme="majorEastAsia" w:hAnsiTheme="majorHAnsi" w:cstheme="majorBidi"/>
            <w:noProof/>
            <w:sz w:val="28"/>
            <w:szCs w:val="28"/>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Schemat blokowy: proces alternatywny 2" o:spid="_x0000_s1028" type="#_x0000_t176" style="position:absolute;margin-left:0;margin-top:0;width:40.35pt;height:34.75pt;z-index:251659264;visibility:visible;mso-position-horizontal:center;mso-position-horizontal-relative:right-margin-area;mso-position-vertical:center;mso-position-vertical-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" filled="f" fillcolor="#5c83b4" stroked="f" strokecolor="#737373">
              <v:textbox>
                <w:txbxContent>
                  <w:p w:rsidR="00EE4268" w:rsidRPr="00EE4268" w:rsidRDefault="00871A8E">
                    <w:pPr>
                      <w:pStyle w:val="Stopka"/>
                      <w:pBdr>
                        <w:top w:val="single" w:sz="12" w:space="1" w:color="37A76F" w:themeColor="accent3"/>
                        <w:bottom w:val="single" w:sz="48" w:space="1" w:color="37A76F" w:themeColor="accent3"/>
                      </w:pBdr>
                      <w:jc w:val="center"/>
                      <w:rPr>
                        <w:color w:val="37A76F" w:themeColor="accent3"/>
                        <w:sz w:val="28"/>
                        <w:szCs w:val="28"/>
                      </w:rPr>
                    </w:pPr>
                    <w:r w:rsidRPr="00871A8E">
                      <w:rPr>
                        <w:color w:val="31521B" w:themeColor="accent2" w:themeShade="80"/>
                      </w:rPr>
                      <w:fldChar w:fldCharType="begin"/>
                    </w:r>
                    <w:r w:rsidR="00EE4268" w:rsidRPr="00EE4268">
                      <w:rPr>
                        <w:color w:val="31521B" w:themeColor="accent2" w:themeShade="80"/>
                      </w:rPr>
                      <w:instrText>PAGE    \* MERGEFORMAT</w:instrText>
                    </w:r>
                    <w:r w:rsidRPr="00871A8E">
                      <w:rPr>
                        <w:color w:val="31521B" w:themeColor="accent2" w:themeShade="80"/>
                      </w:rPr>
                      <w:fldChar w:fldCharType="separate"/>
                    </w:r>
                    <w:r w:rsidR="004776EC" w:rsidRPr="004776EC">
                      <w:rPr>
                        <w:noProof/>
                        <w:color w:val="31521B" w:themeColor="accent2" w:themeShade="80"/>
                        <w:sz w:val="28"/>
                        <w:szCs w:val="28"/>
                      </w:rPr>
                      <w:t>10</w:t>
                    </w:r>
                    <w:r w:rsidRPr="00EE4268">
                      <w:rPr>
                        <w:color w:val="31521B" w:themeColor="accent2" w:themeShade="80"/>
                        <w:sz w:val="28"/>
                        <w:szCs w:val="28"/>
                      </w:rPr>
                      <w:fldChar w:fldCharType="end"/>
                    </w:r>
                  </w:p>
                </w:txbxContent>
              </v:textbox>
              <w10:wrap anchorx="margin" anchory="margin"/>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552C" w:rsidRDefault="00B9552C">
      <w:pPr>
        <w:spacing w:after="0" w:line="240" w:lineRule="auto"/>
      </w:pPr>
      <w:r>
        <w:separator/>
      </w:r>
    </w:p>
  </w:footnote>
  <w:footnote w:type="continuationSeparator" w:id="0">
    <w:p w:rsidR="00B9552C" w:rsidRDefault="00B9552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53F5" w:rsidRDefault="00C153F5">
    <w:pPr>
      <w:pStyle w:val="Nagwek"/>
    </w:pPr>
    <w:r>
      <w:rPr>
        <w:noProof/>
        <w:lang w:eastAsia="pl-PL"/>
      </w:rPr>
      <w:drawing>
        <wp:inline distT="0" distB="0" distL="0" distR="0">
          <wp:extent cx="5731510" cy="777090"/>
          <wp:effectExtent l="0" t="0" r="2540" b="4445"/>
          <wp:docPr id="244727604" name="Obraz 24472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31510" cy="777090"/>
                  </a:xfrm>
                  <a:prstGeom prst="rect">
                    <a:avLst/>
                  </a:prstGeom>
                </pic:spPr>
              </pic:pic>
            </a:graphicData>
          </a:graphic>
        </wp:inline>
      </w:drawing>
    </w:r>
    <w:r w:rsidR="00871A8E">
      <w:pict>
        <v:rect id="_x0000_i1026" style="width:0;height:1.5pt" o:hralign="center" o:hrstd="t" o:hr="t" fillcolor="#a0a0a0" stroked="f"/>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D99017"/>
    <w:multiLevelType w:val="hybridMultilevel"/>
    <w:tmpl w:val="BCB4ED48"/>
    <w:lvl w:ilvl="0" w:tplc="A69C2302">
      <w:start w:val="1"/>
      <w:numFmt w:val="decimal"/>
      <w:lvlText w:val="%1."/>
      <w:lvlJc w:val="left"/>
      <w:pPr>
        <w:ind w:left="720" w:hanging="360"/>
      </w:pPr>
    </w:lvl>
    <w:lvl w:ilvl="1" w:tplc="7F44C508">
      <w:start w:val="1"/>
      <w:numFmt w:val="lowerLetter"/>
      <w:lvlText w:val="%2."/>
      <w:lvlJc w:val="left"/>
      <w:pPr>
        <w:ind w:left="1440" w:hanging="360"/>
      </w:pPr>
    </w:lvl>
    <w:lvl w:ilvl="2" w:tplc="5A9A1C38">
      <w:start w:val="1"/>
      <w:numFmt w:val="lowerRoman"/>
      <w:lvlText w:val="%3."/>
      <w:lvlJc w:val="right"/>
      <w:pPr>
        <w:ind w:left="2160" w:hanging="180"/>
      </w:pPr>
    </w:lvl>
    <w:lvl w:ilvl="3" w:tplc="179C22BE">
      <w:start w:val="1"/>
      <w:numFmt w:val="decimal"/>
      <w:lvlText w:val="%4."/>
      <w:lvlJc w:val="left"/>
      <w:pPr>
        <w:ind w:left="2880" w:hanging="360"/>
      </w:pPr>
    </w:lvl>
    <w:lvl w:ilvl="4" w:tplc="1DE8C51A">
      <w:start w:val="1"/>
      <w:numFmt w:val="lowerLetter"/>
      <w:lvlText w:val="%5."/>
      <w:lvlJc w:val="left"/>
      <w:pPr>
        <w:ind w:left="3600" w:hanging="360"/>
      </w:pPr>
    </w:lvl>
    <w:lvl w:ilvl="5" w:tplc="EEAA76A0">
      <w:start w:val="1"/>
      <w:numFmt w:val="lowerRoman"/>
      <w:lvlText w:val="%6."/>
      <w:lvlJc w:val="right"/>
      <w:pPr>
        <w:ind w:left="4320" w:hanging="180"/>
      </w:pPr>
    </w:lvl>
    <w:lvl w:ilvl="6" w:tplc="73B095E4">
      <w:start w:val="1"/>
      <w:numFmt w:val="decimal"/>
      <w:lvlText w:val="%7."/>
      <w:lvlJc w:val="left"/>
      <w:pPr>
        <w:ind w:left="5040" w:hanging="360"/>
      </w:pPr>
    </w:lvl>
    <w:lvl w:ilvl="7" w:tplc="D4FC74AC">
      <w:start w:val="1"/>
      <w:numFmt w:val="lowerLetter"/>
      <w:lvlText w:val="%8."/>
      <w:lvlJc w:val="left"/>
      <w:pPr>
        <w:ind w:left="5760" w:hanging="360"/>
      </w:pPr>
    </w:lvl>
    <w:lvl w:ilvl="8" w:tplc="6406CAF6">
      <w:start w:val="1"/>
      <w:numFmt w:val="lowerRoman"/>
      <w:lvlText w:val="%9."/>
      <w:lvlJc w:val="right"/>
      <w:pPr>
        <w:ind w:left="6480" w:hanging="180"/>
      </w:pPr>
    </w:lvl>
  </w:abstractNum>
  <w:abstractNum w:abstractNumId="1">
    <w:nsid w:val="0909403D"/>
    <w:multiLevelType w:val="hybridMultilevel"/>
    <w:tmpl w:val="D53E5534"/>
    <w:lvl w:ilvl="0" w:tplc="0415000F">
      <w:start w:val="1"/>
      <w:numFmt w:val="decimal"/>
      <w:lvlText w:val="%1."/>
      <w:lvlJc w:val="left"/>
      <w:pPr>
        <w:ind w:left="135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15F042D6"/>
    <w:multiLevelType w:val="hybridMultilevel"/>
    <w:tmpl w:val="877635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2708484A"/>
    <w:multiLevelType w:val="hybridMultilevel"/>
    <w:tmpl w:val="080C2850"/>
    <w:lvl w:ilvl="0" w:tplc="F3B280EC">
      <w:start w:val="1"/>
      <w:numFmt w:val="decimal"/>
      <w:lvlText w:val="%1."/>
      <w:lvlJc w:val="left"/>
      <w:pPr>
        <w:ind w:left="720" w:hanging="360"/>
      </w:pPr>
    </w:lvl>
    <w:lvl w:ilvl="1" w:tplc="84FE8FD2">
      <w:start w:val="1"/>
      <w:numFmt w:val="lowerLetter"/>
      <w:lvlText w:val="%2."/>
      <w:lvlJc w:val="left"/>
      <w:pPr>
        <w:ind w:left="1440" w:hanging="360"/>
      </w:pPr>
    </w:lvl>
    <w:lvl w:ilvl="2" w:tplc="F7A65E4C">
      <w:start w:val="1"/>
      <w:numFmt w:val="lowerRoman"/>
      <w:lvlText w:val="%3."/>
      <w:lvlJc w:val="right"/>
      <w:pPr>
        <w:ind w:left="2160" w:hanging="180"/>
      </w:pPr>
    </w:lvl>
    <w:lvl w:ilvl="3" w:tplc="1E006A2E">
      <w:start w:val="1"/>
      <w:numFmt w:val="decimal"/>
      <w:lvlText w:val="%4."/>
      <w:lvlJc w:val="left"/>
      <w:pPr>
        <w:ind w:left="2880" w:hanging="360"/>
      </w:pPr>
    </w:lvl>
    <w:lvl w:ilvl="4" w:tplc="DBA26A1E">
      <w:start w:val="1"/>
      <w:numFmt w:val="lowerLetter"/>
      <w:lvlText w:val="%5."/>
      <w:lvlJc w:val="left"/>
      <w:pPr>
        <w:ind w:left="3600" w:hanging="360"/>
      </w:pPr>
    </w:lvl>
    <w:lvl w:ilvl="5" w:tplc="5E9AA3DC">
      <w:start w:val="1"/>
      <w:numFmt w:val="lowerRoman"/>
      <w:lvlText w:val="%6."/>
      <w:lvlJc w:val="right"/>
      <w:pPr>
        <w:ind w:left="4320" w:hanging="180"/>
      </w:pPr>
    </w:lvl>
    <w:lvl w:ilvl="6" w:tplc="A84C0EEA">
      <w:start w:val="1"/>
      <w:numFmt w:val="decimal"/>
      <w:lvlText w:val="%7."/>
      <w:lvlJc w:val="left"/>
      <w:pPr>
        <w:ind w:left="5040" w:hanging="360"/>
      </w:pPr>
    </w:lvl>
    <w:lvl w:ilvl="7" w:tplc="9F201488">
      <w:start w:val="1"/>
      <w:numFmt w:val="lowerLetter"/>
      <w:lvlText w:val="%8."/>
      <w:lvlJc w:val="left"/>
      <w:pPr>
        <w:ind w:left="5760" w:hanging="360"/>
      </w:pPr>
    </w:lvl>
    <w:lvl w:ilvl="8" w:tplc="E790FC54">
      <w:start w:val="1"/>
      <w:numFmt w:val="lowerRoman"/>
      <w:lvlText w:val="%9."/>
      <w:lvlJc w:val="right"/>
      <w:pPr>
        <w:ind w:left="6480" w:hanging="180"/>
      </w:pPr>
    </w:lvl>
  </w:abstractNum>
  <w:abstractNum w:abstractNumId="4">
    <w:nsid w:val="2FE64B00"/>
    <w:multiLevelType w:val="hybridMultilevel"/>
    <w:tmpl w:val="10E6C6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457612F9"/>
    <w:multiLevelType w:val="hybridMultilevel"/>
    <w:tmpl w:val="37F659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4C3E3D91"/>
    <w:multiLevelType w:val="hybridMultilevel"/>
    <w:tmpl w:val="410E263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54434B16"/>
    <w:multiLevelType w:val="hybridMultilevel"/>
    <w:tmpl w:val="1B6E8BDE"/>
    <w:lvl w:ilvl="0" w:tplc="6B40E680">
      <w:start w:val="1"/>
      <w:numFmt w:val="decimal"/>
      <w:lvlText w:val="%1."/>
      <w:lvlJc w:val="left"/>
      <w:pPr>
        <w:ind w:left="720" w:hanging="360"/>
      </w:pPr>
    </w:lvl>
    <w:lvl w:ilvl="1" w:tplc="5F84D3DE">
      <w:start w:val="1"/>
      <w:numFmt w:val="lowerLetter"/>
      <w:lvlText w:val="%2."/>
      <w:lvlJc w:val="left"/>
      <w:pPr>
        <w:ind w:left="1440" w:hanging="360"/>
      </w:pPr>
    </w:lvl>
    <w:lvl w:ilvl="2" w:tplc="A9E65F5A">
      <w:start w:val="1"/>
      <w:numFmt w:val="lowerRoman"/>
      <w:lvlText w:val="%3."/>
      <w:lvlJc w:val="right"/>
      <w:pPr>
        <w:ind w:left="2160" w:hanging="180"/>
      </w:pPr>
    </w:lvl>
    <w:lvl w:ilvl="3" w:tplc="6338F0F2">
      <w:start w:val="1"/>
      <w:numFmt w:val="decimal"/>
      <w:lvlText w:val="%4."/>
      <w:lvlJc w:val="left"/>
      <w:pPr>
        <w:ind w:left="2880" w:hanging="360"/>
      </w:pPr>
    </w:lvl>
    <w:lvl w:ilvl="4" w:tplc="3BFC7CC8">
      <w:start w:val="1"/>
      <w:numFmt w:val="lowerLetter"/>
      <w:lvlText w:val="%5."/>
      <w:lvlJc w:val="left"/>
      <w:pPr>
        <w:ind w:left="3600" w:hanging="360"/>
      </w:pPr>
    </w:lvl>
    <w:lvl w:ilvl="5" w:tplc="7748A3B0">
      <w:start w:val="1"/>
      <w:numFmt w:val="lowerRoman"/>
      <w:lvlText w:val="%6."/>
      <w:lvlJc w:val="right"/>
      <w:pPr>
        <w:ind w:left="4320" w:hanging="180"/>
      </w:pPr>
    </w:lvl>
    <w:lvl w:ilvl="6" w:tplc="4800BB7C">
      <w:start w:val="1"/>
      <w:numFmt w:val="decimal"/>
      <w:lvlText w:val="%7."/>
      <w:lvlJc w:val="left"/>
      <w:pPr>
        <w:ind w:left="5040" w:hanging="360"/>
      </w:pPr>
    </w:lvl>
    <w:lvl w:ilvl="7" w:tplc="2924BD16">
      <w:start w:val="1"/>
      <w:numFmt w:val="lowerLetter"/>
      <w:lvlText w:val="%8."/>
      <w:lvlJc w:val="left"/>
      <w:pPr>
        <w:ind w:left="5760" w:hanging="360"/>
      </w:pPr>
    </w:lvl>
    <w:lvl w:ilvl="8" w:tplc="837CB002">
      <w:start w:val="1"/>
      <w:numFmt w:val="lowerRoman"/>
      <w:lvlText w:val="%9."/>
      <w:lvlJc w:val="right"/>
      <w:pPr>
        <w:ind w:left="6480" w:hanging="180"/>
      </w:pPr>
    </w:lvl>
  </w:abstractNum>
  <w:abstractNum w:abstractNumId="8">
    <w:nsid w:val="57C90F41"/>
    <w:multiLevelType w:val="hybridMultilevel"/>
    <w:tmpl w:val="AAF0303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5DD171AA"/>
    <w:multiLevelType w:val="hybridMultilevel"/>
    <w:tmpl w:val="F04E801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7DE45ACA"/>
    <w:multiLevelType w:val="hybridMultilevel"/>
    <w:tmpl w:val="594AEE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0"/>
  </w:num>
  <w:num w:numId="4">
    <w:abstractNumId w:val="4"/>
  </w:num>
  <w:num w:numId="5">
    <w:abstractNumId w:val="10"/>
  </w:num>
  <w:num w:numId="6">
    <w:abstractNumId w:val="6"/>
  </w:num>
  <w:num w:numId="7">
    <w:abstractNumId w:val="8"/>
  </w:num>
  <w:num w:numId="8">
    <w:abstractNumId w:val="2"/>
  </w:num>
  <w:num w:numId="9">
    <w:abstractNumId w:val="1"/>
  </w:num>
  <w:num w:numId="10">
    <w:abstractNumId w:val="5"/>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4098"/>
    <o:shapelayout v:ext="edit">
      <o:idmap v:ext="edit" data="1"/>
    </o:shapelayout>
  </w:hdrShapeDefaults>
  <w:footnotePr>
    <w:footnote w:id="-1"/>
    <w:footnote w:id="0"/>
  </w:footnotePr>
  <w:endnotePr>
    <w:endnote w:id="-1"/>
    <w:endnote w:id="0"/>
  </w:endnotePr>
  <w:compat/>
  <w:rsids>
    <w:rsidRoot w:val="3266AFD7"/>
    <w:rsid w:val="000062F0"/>
    <w:rsid w:val="00012E23"/>
    <w:rsid w:val="00031A23"/>
    <w:rsid w:val="00046401"/>
    <w:rsid w:val="00061701"/>
    <w:rsid w:val="000F27E4"/>
    <w:rsid w:val="001028DF"/>
    <w:rsid w:val="001E066F"/>
    <w:rsid w:val="001F38C5"/>
    <w:rsid w:val="00203AFF"/>
    <w:rsid w:val="00273187"/>
    <w:rsid w:val="00280D74"/>
    <w:rsid w:val="00315266"/>
    <w:rsid w:val="00332022"/>
    <w:rsid w:val="00354D4A"/>
    <w:rsid w:val="003B3409"/>
    <w:rsid w:val="003F0B53"/>
    <w:rsid w:val="00404242"/>
    <w:rsid w:val="004729B9"/>
    <w:rsid w:val="004776EC"/>
    <w:rsid w:val="004B1B41"/>
    <w:rsid w:val="004F38AC"/>
    <w:rsid w:val="00551D9E"/>
    <w:rsid w:val="00557C90"/>
    <w:rsid w:val="005C16D1"/>
    <w:rsid w:val="005C4994"/>
    <w:rsid w:val="005F7292"/>
    <w:rsid w:val="006141DA"/>
    <w:rsid w:val="00623F5C"/>
    <w:rsid w:val="00664B8B"/>
    <w:rsid w:val="00666BF3"/>
    <w:rsid w:val="00701B64"/>
    <w:rsid w:val="007C479D"/>
    <w:rsid w:val="007D0CA0"/>
    <w:rsid w:val="008038D6"/>
    <w:rsid w:val="008456DD"/>
    <w:rsid w:val="00862B2B"/>
    <w:rsid w:val="00871A8E"/>
    <w:rsid w:val="008A41AE"/>
    <w:rsid w:val="008D2F24"/>
    <w:rsid w:val="009141A3"/>
    <w:rsid w:val="0091776C"/>
    <w:rsid w:val="009446C9"/>
    <w:rsid w:val="009C7EA9"/>
    <w:rsid w:val="00A317DE"/>
    <w:rsid w:val="00A70A7D"/>
    <w:rsid w:val="00A87A15"/>
    <w:rsid w:val="00AB41A6"/>
    <w:rsid w:val="00B1402F"/>
    <w:rsid w:val="00B510E1"/>
    <w:rsid w:val="00B66FF2"/>
    <w:rsid w:val="00B9552C"/>
    <w:rsid w:val="00BA02E5"/>
    <w:rsid w:val="00C153F5"/>
    <w:rsid w:val="00C247EE"/>
    <w:rsid w:val="00C51FF5"/>
    <w:rsid w:val="00C742A3"/>
    <w:rsid w:val="00C92925"/>
    <w:rsid w:val="00CE5530"/>
    <w:rsid w:val="00D35563"/>
    <w:rsid w:val="00DB2372"/>
    <w:rsid w:val="00E17A47"/>
    <w:rsid w:val="00E32324"/>
    <w:rsid w:val="00E35E04"/>
    <w:rsid w:val="00E42CAC"/>
    <w:rsid w:val="00E73B6C"/>
    <w:rsid w:val="00E808E2"/>
    <w:rsid w:val="00EE4268"/>
    <w:rsid w:val="00F14D53"/>
    <w:rsid w:val="00F250C8"/>
    <w:rsid w:val="00F2620A"/>
    <w:rsid w:val="00F65047"/>
    <w:rsid w:val="00FF58BA"/>
    <w:rsid w:val="112F15BB"/>
    <w:rsid w:val="220085DE"/>
    <w:rsid w:val="3266AFD7"/>
    <w:rsid w:val="427C72EA"/>
    <w:rsid w:val="68982551"/>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871A8E"/>
  </w:style>
  <w:style w:type="paragraph" w:styleId="Nagwek1">
    <w:name w:val="heading 1"/>
    <w:basedOn w:val="Normalny"/>
    <w:next w:val="Normalny"/>
    <w:link w:val="Nagwek1Znak"/>
    <w:uiPriority w:val="9"/>
    <w:qFormat/>
    <w:rsid w:val="00C153F5"/>
    <w:pPr>
      <w:keepNext/>
      <w:keepLines/>
      <w:spacing w:before="240" w:after="0"/>
      <w:outlineLvl w:val="0"/>
    </w:pPr>
    <w:rPr>
      <w:rFonts w:asciiTheme="majorHAnsi" w:eastAsiaTheme="majorEastAsia" w:hAnsiTheme="majorHAnsi" w:cstheme="majorBidi"/>
      <w:color w:val="729928" w:themeColor="accent1" w:themeShade="BF"/>
      <w:sz w:val="32"/>
      <w:szCs w:val="32"/>
    </w:rPr>
  </w:style>
  <w:style w:type="paragraph" w:styleId="Nagwek2">
    <w:name w:val="heading 2"/>
    <w:basedOn w:val="Normalny"/>
    <w:next w:val="Normalny"/>
    <w:link w:val="Nagwek2Znak"/>
    <w:uiPriority w:val="9"/>
    <w:unhideWhenUsed/>
    <w:qFormat/>
    <w:rsid w:val="00C153F5"/>
    <w:pPr>
      <w:keepNext/>
      <w:keepLines/>
      <w:spacing w:before="40" w:after="0"/>
      <w:outlineLvl w:val="1"/>
    </w:pPr>
    <w:rPr>
      <w:rFonts w:asciiTheme="majorHAnsi" w:eastAsiaTheme="majorEastAsia" w:hAnsiTheme="majorHAnsi" w:cstheme="majorBidi"/>
      <w:color w:val="729928" w:themeColor="accent1" w:themeShade="BF"/>
      <w:sz w:val="26"/>
      <w:szCs w:val="26"/>
    </w:rPr>
  </w:style>
  <w:style w:type="paragraph" w:styleId="Nagwek3">
    <w:name w:val="heading 3"/>
    <w:basedOn w:val="Normalny"/>
    <w:next w:val="Normalny"/>
    <w:link w:val="Nagwek3Znak"/>
    <w:uiPriority w:val="9"/>
    <w:unhideWhenUsed/>
    <w:qFormat/>
    <w:rsid w:val="00C153F5"/>
    <w:pPr>
      <w:keepNext/>
      <w:keepLines/>
      <w:spacing w:before="40" w:after="0"/>
      <w:outlineLvl w:val="2"/>
    </w:pPr>
    <w:rPr>
      <w:rFonts w:asciiTheme="majorHAnsi" w:eastAsiaTheme="majorEastAsia" w:hAnsiTheme="majorHAnsi" w:cstheme="majorBidi"/>
      <w:color w:val="4C661A" w:themeColor="accent1" w:themeShade="7F"/>
      <w:sz w:val="24"/>
      <w:szCs w:val="24"/>
    </w:rPr>
  </w:style>
  <w:style w:type="paragraph" w:styleId="Nagwek4">
    <w:name w:val="heading 4"/>
    <w:basedOn w:val="Normalny"/>
    <w:next w:val="Normalny"/>
    <w:link w:val="Nagwek4Znak"/>
    <w:uiPriority w:val="9"/>
    <w:unhideWhenUsed/>
    <w:qFormat/>
    <w:rsid w:val="004F38AC"/>
    <w:pPr>
      <w:keepNext/>
      <w:keepLines/>
      <w:spacing w:before="40" w:after="0"/>
      <w:outlineLvl w:val="3"/>
    </w:pPr>
    <w:rPr>
      <w:rFonts w:asciiTheme="majorHAnsi" w:eastAsiaTheme="majorEastAsia" w:hAnsiTheme="majorHAnsi" w:cstheme="majorBidi"/>
      <w:i/>
      <w:iCs/>
      <w:color w:val="729928"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871A8E"/>
    <w:pPr>
      <w:ind w:left="720"/>
      <w:contextualSpacing/>
    </w:pPr>
  </w:style>
  <w:style w:type="table" w:styleId="Tabela-Siatka">
    <w:name w:val="Table Grid"/>
    <w:basedOn w:val="Standardowy"/>
    <w:uiPriority w:val="59"/>
    <w:rsid w:val="00FB412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agwekZnak">
    <w:name w:val="Nagłówek Znak"/>
    <w:basedOn w:val="Domylnaczcionkaakapitu"/>
    <w:link w:val="Nagwek"/>
    <w:uiPriority w:val="99"/>
    <w:rsid w:val="00871A8E"/>
  </w:style>
  <w:style w:type="paragraph" w:styleId="Nagwek">
    <w:name w:val="header"/>
    <w:basedOn w:val="Normalny"/>
    <w:link w:val="NagwekZnak"/>
    <w:uiPriority w:val="99"/>
    <w:unhideWhenUsed/>
    <w:rsid w:val="00871A8E"/>
    <w:pPr>
      <w:tabs>
        <w:tab w:val="center" w:pos="4680"/>
        <w:tab w:val="right" w:pos="9360"/>
      </w:tabs>
      <w:spacing w:after="0" w:line="240" w:lineRule="auto"/>
    </w:pPr>
  </w:style>
  <w:style w:type="character" w:customStyle="1" w:styleId="StopkaZnak">
    <w:name w:val="Stopka Znak"/>
    <w:basedOn w:val="Domylnaczcionkaakapitu"/>
    <w:link w:val="Stopka"/>
    <w:uiPriority w:val="99"/>
    <w:rsid w:val="00871A8E"/>
  </w:style>
  <w:style w:type="paragraph" w:styleId="Stopka">
    <w:name w:val="footer"/>
    <w:basedOn w:val="Normalny"/>
    <w:link w:val="StopkaZnak"/>
    <w:uiPriority w:val="99"/>
    <w:unhideWhenUsed/>
    <w:rsid w:val="00871A8E"/>
    <w:pPr>
      <w:tabs>
        <w:tab w:val="center" w:pos="4680"/>
        <w:tab w:val="right" w:pos="9360"/>
      </w:tabs>
      <w:spacing w:after="0" w:line="240" w:lineRule="auto"/>
    </w:pPr>
  </w:style>
  <w:style w:type="paragraph" w:styleId="Bezodstpw">
    <w:name w:val="No Spacing"/>
    <w:link w:val="BezodstpwZnak"/>
    <w:uiPriority w:val="1"/>
    <w:qFormat/>
    <w:rsid w:val="00280D74"/>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280D74"/>
    <w:rPr>
      <w:rFonts w:eastAsiaTheme="minorEastAsia"/>
      <w:lang w:eastAsia="pl-PL"/>
    </w:rPr>
  </w:style>
  <w:style w:type="character" w:customStyle="1" w:styleId="Nagwek1Znak">
    <w:name w:val="Nagłówek 1 Znak"/>
    <w:basedOn w:val="Domylnaczcionkaakapitu"/>
    <w:link w:val="Nagwek1"/>
    <w:uiPriority w:val="9"/>
    <w:rsid w:val="00C153F5"/>
    <w:rPr>
      <w:rFonts w:asciiTheme="majorHAnsi" w:eastAsiaTheme="majorEastAsia" w:hAnsiTheme="majorHAnsi" w:cstheme="majorBidi"/>
      <w:color w:val="729928" w:themeColor="accent1" w:themeShade="BF"/>
      <w:sz w:val="32"/>
      <w:szCs w:val="32"/>
    </w:rPr>
  </w:style>
  <w:style w:type="character" w:customStyle="1" w:styleId="Nagwek2Znak">
    <w:name w:val="Nagłówek 2 Znak"/>
    <w:basedOn w:val="Domylnaczcionkaakapitu"/>
    <w:link w:val="Nagwek2"/>
    <w:uiPriority w:val="9"/>
    <w:rsid w:val="00C153F5"/>
    <w:rPr>
      <w:rFonts w:asciiTheme="majorHAnsi" w:eastAsiaTheme="majorEastAsia" w:hAnsiTheme="majorHAnsi" w:cstheme="majorBidi"/>
      <w:color w:val="729928" w:themeColor="accent1" w:themeShade="BF"/>
      <w:sz w:val="26"/>
      <w:szCs w:val="26"/>
    </w:rPr>
  </w:style>
  <w:style w:type="character" w:customStyle="1" w:styleId="Nagwek3Znak">
    <w:name w:val="Nagłówek 3 Znak"/>
    <w:basedOn w:val="Domylnaczcionkaakapitu"/>
    <w:link w:val="Nagwek3"/>
    <w:uiPriority w:val="9"/>
    <w:rsid w:val="00C153F5"/>
    <w:rPr>
      <w:rFonts w:asciiTheme="majorHAnsi" w:eastAsiaTheme="majorEastAsia" w:hAnsiTheme="majorHAnsi" w:cstheme="majorBidi"/>
      <w:color w:val="4C661A" w:themeColor="accent1" w:themeShade="7F"/>
      <w:sz w:val="24"/>
      <w:szCs w:val="24"/>
    </w:rPr>
  </w:style>
  <w:style w:type="paragraph" w:styleId="Nagwekspisutreci">
    <w:name w:val="TOC Heading"/>
    <w:basedOn w:val="Nagwek1"/>
    <w:next w:val="Normalny"/>
    <w:uiPriority w:val="39"/>
    <w:unhideWhenUsed/>
    <w:qFormat/>
    <w:rsid w:val="00404242"/>
    <w:pPr>
      <w:outlineLvl w:val="9"/>
    </w:pPr>
    <w:rPr>
      <w:lang w:eastAsia="pl-PL"/>
    </w:rPr>
  </w:style>
  <w:style w:type="paragraph" w:styleId="Spistreci1">
    <w:name w:val="toc 1"/>
    <w:basedOn w:val="Normalny"/>
    <w:next w:val="Normalny"/>
    <w:autoRedefine/>
    <w:uiPriority w:val="39"/>
    <w:unhideWhenUsed/>
    <w:rsid w:val="00404242"/>
    <w:pPr>
      <w:spacing w:after="100"/>
    </w:pPr>
  </w:style>
  <w:style w:type="paragraph" w:styleId="Spistreci2">
    <w:name w:val="toc 2"/>
    <w:basedOn w:val="Normalny"/>
    <w:next w:val="Normalny"/>
    <w:autoRedefine/>
    <w:uiPriority w:val="39"/>
    <w:unhideWhenUsed/>
    <w:rsid w:val="00404242"/>
    <w:pPr>
      <w:spacing w:after="100"/>
      <w:ind w:left="220"/>
    </w:pPr>
  </w:style>
  <w:style w:type="paragraph" w:styleId="Spistreci3">
    <w:name w:val="toc 3"/>
    <w:basedOn w:val="Normalny"/>
    <w:next w:val="Normalny"/>
    <w:autoRedefine/>
    <w:uiPriority w:val="39"/>
    <w:unhideWhenUsed/>
    <w:rsid w:val="00404242"/>
    <w:pPr>
      <w:spacing w:after="100"/>
      <w:ind w:left="440"/>
    </w:pPr>
  </w:style>
  <w:style w:type="character" w:styleId="Hipercze">
    <w:name w:val="Hyperlink"/>
    <w:basedOn w:val="Domylnaczcionkaakapitu"/>
    <w:uiPriority w:val="99"/>
    <w:unhideWhenUsed/>
    <w:rsid w:val="00404242"/>
    <w:rPr>
      <w:color w:val="EE7B08" w:themeColor="hyperlink"/>
      <w:u w:val="single"/>
    </w:rPr>
  </w:style>
  <w:style w:type="character" w:customStyle="1" w:styleId="Nagwek4Znak">
    <w:name w:val="Nagłówek 4 Znak"/>
    <w:basedOn w:val="Domylnaczcionkaakapitu"/>
    <w:link w:val="Nagwek4"/>
    <w:uiPriority w:val="9"/>
    <w:rsid w:val="004F38AC"/>
    <w:rPr>
      <w:rFonts w:asciiTheme="majorHAnsi" w:eastAsiaTheme="majorEastAsia" w:hAnsiTheme="majorHAnsi" w:cstheme="majorBidi"/>
      <w:i/>
      <w:iCs/>
      <w:color w:val="729928" w:themeColor="accent1" w:themeShade="BF"/>
    </w:rPr>
  </w:style>
  <w:style w:type="paragraph" w:styleId="Legenda">
    <w:name w:val="caption"/>
    <w:basedOn w:val="Normalny"/>
    <w:next w:val="Normalny"/>
    <w:uiPriority w:val="35"/>
    <w:unhideWhenUsed/>
    <w:qFormat/>
    <w:rsid w:val="00E35E04"/>
    <w:pPr>
      <w:spacing w:after="200" w:line="240" w:lineRule="auto"/>
    </w:pPr>
    <w:rPr>
      <w:i/>
      <w:iCs/>
      <w:color w:val="455F51" w:themeColor="text2"/>
      <w:sz w:val="18"/>
      <w:szCs w:val="18"/>
    </w:rPr>
  </w:style>
  <w:style w:type="paragraph" w:styleId="NormalnyWeb">
    <w:name w:val="Normal (Web)"/>
    <w:basedOn w:val="Normalny"/>
    <w:uiPriority w:val="99"/>
    <w:semiHidden/>
    <w:unhideWhenUsed/>
    <w:rsid w:val="00B1402F"/>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Spisilustracji">
    <w:name w:val="table of figures"/>
    <w:basedOn w:val="Normalny"/>
    <w:next w:val="Normalny"/>
    <w:uiPriority w:val="99"/>
    <w:unhideWhenUsed/>
    <w:rsid w:val="00FF58BA"/>
    <w:pPr>
      <w:spacing w:after="0"/>
    </w:pPr>
  </w:style>
  <w:style w:type="paragraph" w:styleId="Tekstdymka">
    <w:name w:val="Balloon Text"/>
    <w:basedOn w:val="Normalny"/>
    <w:link w:val="TekstdymkaZnak"/>
    <w:uiPriority w:val="99"/>
    <w:semiHidden/>
    <w:unhideWhenUsed/>
    <w:rsid w:val="004776E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4776E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050643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4.jpeg"/></Relationships>
</file>

<file path=word/theme/theme1.xml><?xml version="1.0" encoding="utf-8"?>
<a:theme xmlns:a="http://schemas.openxmlformats.org/drawingml/2006/main" name="Office Them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1C7902-2C51-4D04-88D5-C8A933B316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6243</Words>
  <Characters>37463</Characters>
  <Application>Microsoft Office Word</Application>
  <DocSecurity>0</DocSecurity>
  <Lines>312</Lines>
  <Paragraphs>87</Paragraphs>
  <ScaleCrop>false</ScaleCrop>
  <HeadingPairs>
    <vt:vector size="2" baseType="variant">
      <vt:variant>
        <vt:lpstr>Tytuł</vt:lpstr>
      </vt:variant>
      <vt:variant>
        <vt:i4>1</vt:i4>
      </vt:variant>
    </vt:vector>
  </HeadingPairs>
  <TitlesOfParts>
    <vt:vector size="1" baseType="lpstr">
      <vt:lpstr>Instrukcja montażu i użytkowania</vt:lpstr>
    </vt:vector>
  </TitlesOfParts>
  <Company>ROOM KAMIL DANYLUK</Company>
  <LinksUpToDate>false</LinksUpToDate>
  <CharactersWithSpaces>43619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montażu i użytkowania</dc:title>
  <dc:subject>KOLEKCJA GABLOT EXPO</dc:subject>
  <dc:creator>Jakub Bochenek</dc:creator>
  <cp:keywords/>
  <dc:description/>
  <cp:lastModifiedBy>Maciek</cp:lastModifiedBy>
  <cp:revision>4</cp:revision>
  <dcterms:created xsi:type="dcterms:W3CDTF">2023-12-01T09:00:00Z</dcterms:created>
  <dcterms:modified xsi:type="dcterms:W3CDTF">2023-12-01T14:22:00Z</dcterms:modified>
  <cp:category>Kraków, dnia 31.10.2023 r.</cp:category>
</cp:coreProperties>
</file>